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trHeight w:val="16838" w:hRule="exact"/>
        </w:trPr>
        <w:tc>
          <w:tcPr>
            <w:tcBorders>
              <w:top w:val="none" w:color="FFFFFF" w:sz="0"/>
              <w:left w:val="none" w:color="FFFFFF" w:sz="0"/>
              <w:bottom w:val="none" w:color="FFFFFF" w:sz="0"/>
              <w:right w:val="none" w:color="FFFFFF" w:sz="0"/>
            </w:tcBorders>
            <w:shd w:fill="0B1C2C" w:val="clear"/>
          </w:tcPr>
          <w:p>
            <w:pPr>
              <w:spacing w:before="4000"/>
            </w:pPr>
          </w:p>
          <w:p>
            <w:pPr>
              <w:pBdr>
                <w:bottom w:val="single" w:color="2C3E50" w:sz="6" w:space="8"/>
              </w:pBdr>
              <w:spacing w:after="600"/>
              <w:jc w:val="center"/>
            </w:pPr>
            <w:r>
              <w:rPr>
                <w:rFonts w:ascii="Calibri" w:eastAsia="SimHei"/>
                <w:color w:val="506070"/>
                <w:spacing w:val="40"/>
                <w:sz w:val="20"/>
                <w:szCs w:val="20"/>
              </w:rPr>
              <w:t xml:space="preserve">U  S  E  R     M  A  N  U  A  L</w:t>
            </w:r>
          </w:p>
          <w:p>
            <w:pPr>
              <w:spacing w:after="100" w:line="1012" w:lineRule="atLeast"/>
              <w:jc w:val="center"/>
            </w:pPr>
            <w:r>
              <w:rPr>
                <w:rFonts w:ascii="Arial" w:eastAsia="SimHei"/>
                <w:b/>
                <w:bCs/>
                <w:color w:val="FFFFFF"/>
                <w:sz w:val="88"/>
                <w:szCs w:val="88"/>
              </w:rPr>
              <w:t xml:space="preserve">申請外勞管理系統</w:t>
            </w:r>
          </w:p>
          <w:p>
            <w:pPr>
              <w:spacing w:after="400" w:line="1012" w:lineRule="atLeast"/>
              <w:jc w:val="center"/>
            </w:pPr>
            <w:r>
              <w:rPr>
                <w:rFonts w:ascii="Arial" w:eastAsia="SimHei"/>
                <w:b/>
                <w:bCs/>
                <w:color w:val="FFFFFF"/>
                <w:sz w:val="88"/>
                <w:szCs w:val="88"/>
              </w:rPr>
              <w:t xml:space="preserve">使用者教學手冊</w:t>
            </w:r>
          </w:p>
          <w:p>
            <w:pPr>
              <w:spacing w:after="800"/>
              <w:jc w:val="center"/>
            </w:pPr>
            <w:r>
              <w:rPr>
                <w:rFonts w:ascii="Arial" w:eastAsia="Microsoft YaHei"/>
                <w:color w:val="B0B8C0"/>
                <w:sz w:val="24"/>
                <w:szCs w:val="24"/>
              </w:rPr>
              <w:t xml:space="preserve">Foreign Worker Application Management System</w:t>
            </w:r>
          </w:p>
          <w:p>
            <w:pPr>
              <w:spacing w:before="2000"/>
            </w:pPr>
          </w:p>
          <w:p>
            <w:pPr>
              <w:pBdr>
                <w:top w:val="single" w:color="506070" w:sz="2" w:space="8"/>
              </w:pBdr>
              <w:spacing w:before="200"/>
              <w:ind w:left="1400" w:right="1400"/>
              <w:jc w:val="center"/>
            </w:pPr>
            <w:r>
              <w:rPr>
                <w:rFonts w:ascii="Arial"/>
                <w:color w:val="90989F"/>
                <w:sz w:val="20"/>
                <w:szCs w:val="20"/>
              </w:rPr>
              <w:t xml:space="preserve">版本 1.1</w:t>
            </w:r>
            <w:r>
              <w:t xml:space="preserve">                                        </w:t>
            </w:r>
            <w:r>
              <w:rPr>
                <w:rFonts w:ascii="Arial"/>
                <w:color w:val="90989F"/>
                <w:sz w:val="20"/>
                <w:szCs w:val="20"/>
              </w:rPr>
              <w:t xml:space="preserve">2026-09-13</w:t>
            </w:r>
          </w:p>
        </w:tc>
      </w:tr>
    </w:tbl>
    <w:p>
      <w:pPr>
        <w:sectPr>
          <w:pgSz w:w="11906" w:h="16838" w:orient="portrait"/>
          <w:pgMar w:top="0" w:right="0" w:bottom="0" w:left="0" w:header="708" w:footer="708" w:gutter="0"/>
          <w:pgNumType/>
          <w:docGrid w:linePitch="360"/>
        </w:sectPr>
      </w:pPr>
    </w:p>
    <w:p>
      <w:pPr>
        <w:spacing w:after="300" w:before="200"/>
        <w:jc w:val="center"/>
      </w:pPr>
      <w:r>
        <w:rPr>
          <w:rFonts w:ascii="Calibri" w:eastAsia="SimHei"/>
          <w:b/>
          <w:bCs/>
          <w:color w:val="101820"/>
          <w:sz w:val="36"/>
          <w:szCs w:val="36"/>
        </w:rPr>
        <w:t xml:space="preserve">目  錄</w:t>
      </w:r>
    </w:p>
    <w:sdt>
      <w:sdtPr>
        <w:alias w:val="目錄"/>
      </w:sdtPr>
      <w:sdtContent>
        <w:p>
          <w:r>
            <w:fldChar w:fldCharType="begin" w:dirty="true"/>
          </w:r>
          <w:r>
            <w:instrText xml:space="preserve">TOC \h \o "1-3"</w:instrText>
          </w:r>
          <w:r>
            <w:fldChar w:fldCharType="separate"/>
          </w:r>
        </w:p>
        <w:p>
          <w:pPr>
            <w:pStyle w:val="9"/>
            <w:tabs>
              <w:tab w:val="right" w:leader="dot" w:pos="9026"/>
            </w:tabs>
            <w:spacing w:before="120" w:after="60"/>
          </w:pPr>
          <w:hyperlink w:anchor="_Toc100000" w:history="1">
            <w:r>
              <w:rPr>
                <w:rStyle w:val="Hyperlink"/>
              </w:rPr>
              <w:t>一、系統概述</w:t>
            </w:r>
            <w:r>
              <w:tab/>
            </w:r>
            <w:r>
              <w:fldChar w:fldCharType="begin"/>
            </w:r>
            <w:r>
              <w:instrText xml:space="preserve"> PAGEREF _Toc100000 \h </w:instrText>
            </w:r>
            <w:r>
              <w:fldChar w:fldCharType="separate"/>
            </w:r>
            <w:r>
              <w:t>1</w:t>
            </w:r>
            <w:r>
              <w:fldChar w:fldCharType="end"/>
            </w:r>
          </w:hyperlink>
        </w:p>
        <w:p>
          <w:pPr>
            <w:pStyle w:val="11"/>
            <w:ind w:left="360"/>
            <w:tabs>
              <w:tab w:val="right" w:leader="dot" w:pos="9026"/>
            </w:tabs>
            <w:spacing w:before="120" w:after="60"/>
          </w:pPr>
          <w:hyperlink w:anchor="_Toc100001" w:history="1">
            <w:r>
              <w:rPr>
                <w:rStyle w:val="Hyperlink"/>
              </w:rPr>
              <w:t>1.1 系統用途與適用對象</w:t>
            </w:r>
            <w:r>
              <w:tab/>
            </w:r>
            <w:r>
              <w:fldChar w:fldCharType="begin"/>
            </w:r>
            <w:r>
              <w:instrText xml:space="preserve"> PAGEREF _Toc100001 \h </w:instrText>
            </w:r>
            <w:r>
              <w:fldChar w:fldCharType="separate"/>
            </w:r>
            <w:r>
              <w:t>1</w:t>
            </w:r>
            <w:r>
              <w:fldChar w:fldCharType="end"/>
            </w:r>
          </w:hyperlink>
        </w:p>
        <w:p>
          <w:pPr>
            <w:pStyle w:val="11"/>
            <w:ind w:left="360"/>
            <w:tabs>
              <w:tab w:val="right" w:leader="dot" w:pos="9026"/>
            </w:tabs>
            <w:spacing w:before="120" w:after="60"/>
          </w:pPr>
          <w:hyperlink w:anchor="_Toc100002" w:history="1">
            <w:r>
              <w:rPr>
                <w:rStyle w:val="Hyperlink"/>
              </w:rPr>
              <w:t>1.2 登入方式與介面導覽</w:t>
            </w:r>
            <w:r>
              <w:tab/>
            </w:r>
            <w:r>
              <w:fldChar w:fldCharType="begin"/>
            </w:r>
            <w:r>
              <w:instrText xml:space="preserve"> PAGEREF _Toc100002 \h </w:instrText>
            </w:r>
            <w:r>
              <w:fldChar w:fldCharType="separate"/>
            </w:r>
            <w:r>
              <w:t>1</w:t>
            </w:r>
            <w:r>
              <w:fldChar w:fldCharType="end"/>
            </w:r>
          </w:hyperlink>
        </w:p>
        <w:p>
          <w:pPr>
            <w:pStyle w:val="12"/>
            <w:ind w:left="720"/>
            <w:tabs>
              <w:tab w:val="right" w:leader="dot" w:pos="9026"/>
            </w:tabs>
            <w:spacing w:before="120" w:after="60"/>
          </w:pPr>
          <w:hyperlink w:anchor="_Toc100003" w:history="1">
            <w:r>
              <w:rPr>
                <w:rStyle w:val="Hyperlink"/>
              </w:rPr>
              <w:t>登入系統</w:t>
            </w:r>
            <w:r>
              <w:tab/>
            </w:r>
            <w:r>
              <w:fldChar w:fldCharType="begin"/>
            </w:r>
            <w:r>
              <w:instrText xml:space="preserve"> PAGEREF _Toc100003 \h </w:instrText>
            </w:r>
            <w:r>
              <w:fldChar w:fldCharType="separate"/>
            </w:r>
            <w:r>
              <w:t>2</w:t>
            </w:r>
            <w:r>
              <w:fldChar w:fldCharType="end"/>
            </w:r>
          </w:hyperlink>
        </w:p>
        <w:p>
          <w:pPr>
            <w:pStyle w:val="12"/>
            <w:ind w:left="720"/>
            <w:tabs>
              <w:tab w:val="right" w:leader="dot" w:pos="9026"/>
            </w:tabs>
            <w:spacing w:before="120" w:after="60"/>
          </w:pPr>
          <w:hyperlink w:anchor="_Toc100004" w:history="1">
            <w:r>
              <w:rPr>
                <w:rStyle w:val="Hyperlink"/>
              </w:rPr>
              <w:t>介面導覽 — 側欄</w:t>
            </w:r>
            <w:r>
              <w:tab/>
            </w:r>
            <w:r>
              <w:fldChar w:fldCharType="begin"/>
            </w:r>
            <w:r>
              <w:instrText xml:space="preserve"> PAGEREF _Toc100004 \h </w:instrText>
            </w:r>
            <w:r>
              <w:fldChar w:fldCharType="separate"/>
            </w:r>
            <w:r>
              <w:t>2</w:t>
            </w:r>
            <w:r>
              <w:fldChar w:fldCharType="end"/>
            </w:r>
          </w:hyperlink>
        </w:p>
        <w:p>
          <w:pPr>
            <w:pStyle w:val="12"/>
            <w:ind w:left="720"/>
            <w:tabs>
              <w:tab w:val="right" w:leader="dot" w:pos="9026"/>
            </w:tabs>
            <w:spacing w:before="120" w:after="60"/>
          </w:pPr>
          <w:hyperlink w:anchor="_Toc100005" w:history="1">
            <w:r>
              <w:rPr>
                <w:rStyle w:val="Hyperlink"/>
              </w:rPr>
              <w:t>介面導覽 — 頂部導覽列</w:t>
            </w:r>
            <w:r>
              <w:tab/>
            </w:r>
            <w:r>
              <w:fldChar w:fldCharType="begin"/>
            </w:r>
            <w:r>
              <w:instrText xml:space="preserve"> PAGEREF _Toc100005 \h </w:instrText>
            </w:r>
            <w:r>
              <w:fldChar w:fldCharType="separate"/>
            </w:r>
            <w:r>
              <w:t>2</w:t>
            </w:r>
            <w:r>
              <w:fldChar w:fldCharType="end"/>
            </w:r>
          </w:hyperlink>
        </w:p>
        <w:p>
          <w:pPr>
            <w:pStyle w:val="12"/>
            <w:ind w:left="720"/>
            <w:tabs>
              <w:tab w:val="right" w:leader="dot" w:pos="9026"/>
            </w:tabs>
            <w:spacing w:before="120" w:after="60"/>
          </w:pPr>
          <w:hyperlink w:anchor="_Toc100006" w:history="1">
            <w:r>
              <w:rPr>
                <w:rStyle w:val="Hyperlink"/>
              </w:rPr>
              <w:t>介面導覽 — 儀表板概覽</w:t>
            </w:r>
            <w:r>
              <w:tab/>
            </w:r>
            <w:r>
              <w:fldChar w:fldCharType="begin"/>
            </w:r>
            <w:r>
              <w:instrText xml:space="preserve"> PAGEREF _Toc100006 \h </w:instrText>
            </w:r>
            <w:r>
              <w:fldChar w:fldCharType="separate"/>
            </w:r>
            <w:r>
              <w:t>2</w:t>
            </w:r>
            <w:r>
              <w:fldChar w:fldCharType="end"/>
            </w:r>
          </w:hyperlink>
        </w:p>
        <w:p>
          <w:pPr>
            <w:pStyle w:val="12"/>
            <w:ind w:left="720"/>
            <w:tabs>
              <w:tab w:val="right" w:leader="dot" w:pos="9026"/>
            </w:tabs>
            <w:spacing w:before="120" w:after="60"/>
          </w:pPr>
          <w:hyperlink w:anchor="_Toc100007" w:history="1">
            <w:r>
              <w:rPr>
                <w:rStyle w:val="Hyperlink"/>
              </w:rPr>
              <w:t>介面導覽 — 手機版 RWD</w:t>
            </w:r>
            <w:r>
              <w:tab/>
            </w:r>
            <w:r>
              <w:fldChar w:fldCharType="begin"/>
            </w:r>
            <w:r>
              <w:instrText xml:space="preserve"> PAGEREF _Toc100007 \h </w:instrText>
            </w:r>
            <w:r>
              <w:fldChar w:fldCharType="separate"/>
            </w:r>
            <w:r>
              <w:t>3</w:t>
            </w:r>
            <w:r>
              <w:fldChar w:fldCharType="end"/>
            </w:r>
          </w:hyperlink>
        </w:p>
        <w:p>
          <w:pPr>
            <w:pStyle w:val="11"/>
            <w:ind w:left="360"/>
            <w:tabs>
              <w:tab w:val="right" w:leader="dot" w:pos="9026"/>
            </w:tabs>
            <w:spacing w:before="120" w:after="60"/>
          </w:pPr>
          <w:hyperlink w:anchor="_Toc100008" w:history="1">
            <w:r>
              <w:rPr>
                <w:rStyle w:val="Hyperlink"/>
              </w:rPr>
              <w:t>1.3 版本更新說明（v1.1 更新重點）</w:t>
            </w:r>
            <w:r>
              <w:tab/>
            </w:r>
            <w:r>
              <w:fldChar w:fldCharType="begin"/>
            </w:r>
            <w:r>
              <w:instrText xml:space="preserve"> PAGEREF _Toc100008 \h </w:instrText>
            </w:r>
            <w:r>
              <w:fldChar w:fldCharType="separate"/>
            </w:r>
            <w:r>
              <w:t>3</w:t>
            </w:r>
            <w:r>
              <w:fldChar w:fldCharType="end"/>
            </w:r>
          </w:hyperlink>
        </w:p>
        <w:p>
          <w:pPr>
            <w:pStyle w:val="9"/>
            <w:tabs>
              <w:tab w:val="right" w:leader="dot" w:pos="9026"/>
            </w:tabs>
            <w:spacing w:before="120" w:after="60"/>
          </w:pPr>
          <w:hyperlink w:anchor="_Toc100009" w:history="1">
            <w:r>
              <w:rPr>
                <w:rStyle w:val="Hyperlink"/>
              </w:rPr>
              <w:t>二、儀表板</w:t>
            </w:r>
            <w:r>
              <w:tab/>
            </w:r>
            <w:r>
              <w:fldChar w:fldCharType="begin"/>
            </w:r>
            <w:r>
              <w:instrText xml:space="preserve"> PAGEREF _Toc100009 \h </w:instrText>
            </w:r>
            <w:r>
              <w:fldChar w:fldCharType="separate"/>
            </w:r>
            <w:r>
              <w:t>5</w:t>
            </w:r>
            <w:r>
              <w:fldChar w:fldCharType="end"/>
            </w:r>
          </w:hyperlink>
        </w:p>
        <w:p>
          <w:pPr>
            <w:pStyle w:val="11"/>
            <w:ind w:left="360"/>
            <w:tabs>
              <w:tab w:val="right" w:leader="dot" w:pos="9026"/>
            </w:tabs>
            <w:spacing w:before="120" w:after="60"/>
          </w:pPr>
          <w:hyperlink w:anchor="_Toc100010" w:history="1">
            <w:r>
              <w:rPr>
                <w:rStyle w:val="Hyperlink"/>
              </w:rPr>
              <w:t>2.1 宿舍空位總覽</w:t>
            </w:r>
            <w:r>
              <w:tab/>
            </w:r>
            <w:r>
              <w:fldChar w:fldCharType="begin"/>
            </w:r>
            <w:r>
              <w:instrText xml:space="preserve"> PAGEREF _Toc100010 \h </w:instrText>
            </w:r>
            <w:r>
              <w:fldChar w:fldCharType="separate"/>
            </w:r>
            <w:r>
              <w:t>5</w:t>
            </w:r>
            <w:r>
              <w:fldChar w:fldCharType="end"/>
            </w:r>
          </w:hyperlink>
        </w:p>
        <w:p>
          <w:pPr>
            <w:pStyle w:val="11"/>
            <w:ind w:left="360"/>
            <w:tabs>
              <w:tab w:val="right" w:leader="dot" w:pos="9026"/>
            </w:tabs>
            <w:spacing w:before="120" w:after="60"/>
          </w:pPr>
          <w:hyperlink w:anchor="_Toc100011" w:history="1">
            <w:r>
              <w:rPr>
                <w:rStyle w:val="Hyperlink"/>
              </w:rPr>
              <w:t>2.2 三大提醒卡片（重大改版）</w:t>
            </w:r>
            <w:r>
              <w:tab/>
            </w:r>
            <w:r>
              <w:fldChar w:fldCharType="begin"/>
            </w:r>
            <w:r>
              <w:instrText xml:space="preserve"> PAGEREF _Toc100011 \h </w:instrText>
            </w:r>
            <w:r>
              <w:fldChar w:fldCharType="separate"/>
            </w:r>
            <w:r>
              <w:t>5</w:t>
            </w:r>
            <w:r>
              <w:fldChar w:fldCharType="end"/>
            </w:r>
          </w:hyperlink>
        </w:p>
        <w:p>
          <w:pPr>
            <w:pStyle w:val="12"/>
            <w:ind w:left="720"/>
            <w:tabs>
              <w:tab w:val="right" w:leader="dot" w:pos="9026"/>
            </w:tabs>
            <w:spacing w:before="120" w:after="60"/>
          </w:pPr>
          <w:hyperlink w:anchor="_Toc100012" w:history="1">
            <w:r>
              <w:rPr>
                <w:rStyle w:val="Hyperlink"/>
              </w:rPr>
              <w:t>「參加勞工簡介會」卡片</w:t>
            </w:r>
            <w:r>
              <w:tab/>
            </w:r>
            <w:r>
              <w:fldChar w:fldCharType="begin"/>
            </w:r>
            <w:r>
              <w:instrText xml:space="preserve"> PAGEREF _Toc100012 \h </w:instrText>
            </w:r>
            <w:r>
              <w:fldChar w:fldCharType="separate"/>
            </w:r>
            <w:r>
              <w:t>6</w:t>
            </w:r>
            <w:r>
              <w:fldChar w:fldCharType="end"/>
            </w:r>
          </w:hyperlink>
        </w:p>
        <w:p>
          <w:pPr>
            <w:pStyle w:val="12"/>
            <w:ind w:left="720"/>
            <w:tabs>
              <w:tab w:val="right" w:leader="dot" w:pos="9026"/>
            </w:tabs>
            <w:spacing w:before="120" w:after="60"/>
          </w:pPr>
          <w:hyperlink w:anchor="_Toc100013" w:history="1">
            <w:r>
              <w:rPr>
                <w:rStyle w:val="Hyperlink"/>
              </w:rPr>
              <w:t>「申請身份證」卡片</w:t>
            </w:r>
            <w:r>
              <w:tab/>
            </w:r>
            <w:r>
              <w:fldChar w:fldCharType="begin"/>
            </w:r>
            <w:r>
              <w:instrText xml:space="preserve"> PAGEREF _Toc100013 \h </w:instrText>
            </w:r>
            <w:r>
              <w:fldChar w:fldCharType="separate"/>
            </w:r>
            <w:r>
              <w:t>6</w:t>
            </w:r>
            <w:r>
              <w:fldChar w:fldCharType="end"/>
            </w:r>
          </w:hyperlink>
        </w:p>
        <w:p>
          <w:pPr>
            <w:pStyle w:val="12"/>
            <w:ind w:left="720"/>
            <w:tabs>
              <w:tab w:val="right" w:leader="dot" w:pos="9026"/>
            </w:tabs>
            <w:spacing w:before="120" w:after="60"/>
          </w:pPr>
          <w:hyperlink w:anchor="_Toc100014" w:history="1">
            <w:r>
              <w:rPr>
                <w:rStyle w:val="Hyperlink"/>
              </w:rPr>
              <w:t>「批文結束日期」卡片</w:t>
            </w:r>
            <w:r>
              <w:tab/>
            </w:r>
            <w:r>
              <w:fldChar w:fldCharType="begin"/>
            </w:r>
            <w:r>
              <w:instrText xml:space="preserve"> PAGEREF _Toc100014 \h </w:instrText>
            </w:r>
            <w:r>
              <w:fldChar w:fldCharType="separate"/>
            </w:r>
            <w:r>
              <w:t>6</w:t>
            </w:r>
            <w:r>
              <w:fldChar w:fldCharType="end"/>
            </w:r>
          </w:hyperlink>
        </w:p>
        <w:p>
          <w:pPr>
            <w:pStyle w:val="12"/>
            <w:ind w:left="720"/>
            <w:tabs>
              <w:tab w:val="right" w:leader="dot" w:pos="9026"/>
            </w:tabs>
            <w:spacing w:before="120" w:after="60"/>
          </w:pPr>
          <w:hyperlink w:anchor="_Toc100015" w:history="1">
            <w:r>
              <w:rPr>
                <w:rStyle w:val="Hyperlink"/>
              </w:rPr>
              <w:t>提醒卡片的資料來源說明</w:t>
            </w:r>
            <w:r>
              <w:tab/>
            </w:r>
            <w:r>
              <w:fldChar w:fldCharType="begin"/>
            </w:r>
            <w:r>
              <w:instrText xml:space="preserve"> PAGEREF _Toc100015 \h </w:instrText>
            </w:r>
            <w:r>
              <w:fldChar w:fldCharType="separate"/>
            </w:r>
            <w:r>
              <w:t>6</w:t>
            </w:r>
            <w:r>
              <w:fldChar w:fldCharType="end"/>
            </w:r>
          </w:hyperlink>
        </w:p>
        <w:p>
          <w:pPr>
            <w:pStyle w:val="11"/>
            <w:ind w:left="360"/>
            <w:tabs>
              <w:tab w:val="right" w:leader="dot" w:pos="9026"/>
            </w:tabs>
            <w:spacing w:before="120" w:after="60"/>
          </w:pPr>
          <w:hyperlink w:anchor="_Toc100016" w:history="1">
            <w:r>
              <w:rPr>
                <w:rStyle w:val="Hyperlink"/>
              </w:rPr>
              <w:t>2.3 待處理問題卡片</w:t>
            </w:r>
            <w:r>
              <w:tab/>
            </w:r>
            <w:r>
              <w:fldChar w:fldCharType="begin"/>
            </w:r>
            <w:r>
              <w:instrText xml:space="preserve"> PAGEREF _Toc100016 \h </w:instrText>
            </w:r>
            <w:r>
              <w:fldChar w:fldCharType="separate"/>
            </w:r>
            <w:r>
              <w:t>7</w:t>
            </w:r>
            <w:r>
              <w:fldChar w:fldCharType="end"/>
            </w:r>
          </w:hyperlink>
        </w:p>
        <w:p>
          <w:pPr>
            <w:pStyle w:val="11"/>
            <w:ind w:left="360"/>
            <w:tabs>
              <w:tab w:val="right" w:leader="dot" w:pos="9026"/>
            </w:tabs>
            <w:spacing w:before="120" w:after="60"/>
          </w:pPr>
          <w:hyperlink w:anchor="_Toc100017" w:history="1">
            <w:r>
              <w:rPr>
                <w:rStyle w:val="Hyperlink"/>
              </w:rPr>
              <w:t>2.4 合約到期預警卡片</w:t>
            </w:r>
            <w:r>
              <w:tab/>
            </w:r>
            <w:r>
              <w:fldChar w:fldCharType="begin"/>
            </w:r>
            <w:r>
              <w:instrText xml:space="preserve"> PAGEREF _Toc100017 \h </w:instrText>
            </w:r>
            <w:r>
              <w:fldChar w:fldCharType="separate"/>
            </w:r>
            <w:r>
              <w:t>7</w:t>
            </w:r>
            <w:r>
              <w:fldChar w:fldCharType="end"/>
            </w:r>
          </w:hyperlink>
        </w:p>
        <w:p>
          <w:pPr>
            <w:pStyle w:val="9"/>
            <w:tabs>
              <w:tab w:val="right" w:leader="dot" w:pos="9026"/>
            </w:tabs>
            <w:spacing w:before="120" w:after="60"/>
          </w:pPr>
          <w:hyperlink w:anchor="_Toc100018" w:history="1">
            <w:r>
              <w:rPr>
                <w:rStyle w:val="Hyperlink"/>
              </w:rPr>
              <w:t>三、工人檔案管理</w:t>
            </w:r>
            <w:r>
              <w:tab/>
            </w:r>
            <w:r>
              <w:fldChar w:fldCharType="begin"/>
            </w:r>
            <w:r>
              <w:instrText xml:space="preserve"> PAGEREF _Toc100018 \h </w:instrText>
            </w:r>
            <w:r>
              <w:fldChar w:fldCharType="separate"/>
            </w:r>
            <w:r>
              <w:t>7</w:t>
            </w:r>
            <w:r>
              <w:fldChar w:fldCharType="end"/>
            </w:r>
          </w:hyperlink>
        </w:p>
        <w:p>
          <w:pPr>
            <w:pStyle w:val="11"/>
            <w:ind w:left="360"/>
            <w:tabs>
              <w:tab w:val="right" w:leader="dot" w:pos="9026"/>
            </w:tabs>
            <w:spacing w:before="120" w:after="60"/>
          </w:pPr>
          <w:hyperlink w:anchor="_Toc100019" w:history="1">
            <w:r>
              <w:rPr>
                <w:rStyle w:val="Hyperlink"/>
              </w:rPr>
              <w:t>3.1 列表頁功能</w:t>
            </w:r>
            <w:r>
              <w:tab/>
            </w:r>
            <w:r>
              <w:fldChar w:fldCharType="begin"/>
            </w:r>
            <w:r>
              <w:instrText xml:space="preserve"> PAGEREF _Toc100019 \h </w:instrText>
            </w:r>
            <w:r>
              <w:fldChar w:fldCharType="separate"/>
            </w:r>
            <w:r>
              <w:t>8</w:t>
            </w:r>
            <w:r>
              <w:fldChar w:fldCharType="end"/>
            </w:r>
          </w:hyperlink>
        </w:p>
        <w:p>
          <w:pPr>
            <w:pStyle w:val="12"/>
            <w:ind w:left="720"/>
            <w:tabs>
              <w:tab w:val="right" w:leader="dot" w:pos="9026"/>
            </w:tabs>
            <w:spacing w:before="120" w:after="60"/>
          </w:pPr>
          <w:hyperlink w:anchor="_Toc100020" w:history="1">
            <w:r>
              <w:rPr>
                <w:rStyle w:val="Hyperlink"/>
              </w:rPr>
              <w:t>精簡／總表顯示模式切換</w:t>
            </w:r>
            <w:r>
              <w:tab/>
            </w:r>
            <w:r>
              <w:fldChar w:fldCharType="begin"/>
            </w:r>
            <w:r>
              <w:instrText xml:space="preserve"> PAGEREF _Toc100020 \h </w:instrText>
            </w:r>
            <w:r>
              <w:fldChar w:fldCharType="separate"/>
            </w:r>
            <w:r>
              <w:t>8</w:t>
            </w:r>
            <w:r>
              <w:fldChar w:fldCharType="end"/>
            </w:r>
          </w:hyperlink>
        </w:p>
        <w:p>
          <w:pPr>
            <w:pStyle w:val="12"/>
            <w:ind w:left="720"/>
            <w:tabs>
              <w:tab w:val="right" w:leader="dot" w:pos="9026"/>
            </w:tabs>
            <w:spacing w:before="120" w:after="60"/>
          </w:pPr>
          <w:hyperlink w:anchor="_Toc100021" w:history="1">
            <w:r>
              <w:rPr>
                <w:rStyle w:val="Hyperlink"/>
              </w:rPr>
              <w:t>精簡模式 — 工人卡片</w:t>
            </w:r>
            <w:r>
              <w:tab/>
            </w:r>
            <w:r>
              <w:fldChar w:fldCharType="begin"/>
            </w:r>
            <w:r>
              <w:instrText xml:space="preserve"> PAGEREF _Toc100021 \h </w:instrText>
            </w:r>
            <w:r>
              <w:fldChar w:fldCharType="separate"/>
            </w:r>
            <w:r>
              <w:t>8</w:t>
            </w:r>
            <w:r>
              <w:fldChar w:fldCharType="end"/>
            </w:r>
          </w:hyperlink>
        </w:p>
        <w:p>
          <w:pPr>
            <w:pStyle w:val="12"/>
            <w:ind w:left="720"/>
            <w:tabs>
              <w:tab w:val="right" w:leader="dot" w:pos="9026"/>
            </w:tabs>
            <w:spacing w:before="120" w:after="60"/>
          </w:pPr>
          <w:hyperlink w:anchor="_Toc100022" w:history="1">
            <w:r>
              <w:rPr>
                <w:rStyle w:val="Hyperlink"/>
              </w:rPr>
              <w:t>總表模式 — 表格列表</w:t>
            </w:r>
            <w:r>
              <w:tab/>
            </w:r>
            <w:r>
              <w:fldChar w:fldCharType="begin"/>
            </w:r>
            <w:r>
              <w:instrText xml:space="preserve"> PAGEREF _Toc100022 \h </w:instrText>
            </w:r>
            <w:r>
              <w:fldChar w:fldCharType="separate"/>
            </w:r>
            <w:r>
              <w:t>9</w:t>
            </w:r>
            <w:r>
              <w:fldChar w:fldCharType="end"/>
            </w:r>
          </w:hyperlink>
        </w:p>
        <w:p>
          <w:pPr>
            <w:pStyle w:val="12"/>
            <w:ind w:left="720"/>
            <w:tabs>
              <w:tab w:val="right" w:leader="dot" w:pos="9026"/>
            </w:tabs>
            <w:spacing w:before="120" w:after="60"/>
          </w:pPr>
          <w:hyperlink w:anchor="_Toc100023" w:history="1">
            <w:r>
              <w:rPr>
                <w:rStyle w:val="Hyperlink"/>
              </w:rPr>
              <w:t>點擊進入編輯頁</w:t>
            </w:r>
            <w:r>
              <w:tab/>
            </w:r>
            <w:r>
              <w:fldChar w:fldCharType="begin"/>
            </w:r>
            <w:r>
              <w:instrText xml:space="preserve"> PAGEREF _Toc100023 \h </w:instrText>
            </w:r>
            <w:r>
              <w:fldChar w:fldCharType="separate"/>
            </w:r>
            <w:r>
              <w:t>9</w:t>
            </w:r>
            <w:r>
              <w:fldChar w:fldCharType="end"/>
            </w:r>
          </w:hyperlink>
        </w:p>
        <w:p>
          <w:pPr>
            <w:pStyle w:val="12"/>
            <w:ind w:left="720"/>
            <w:tabs>
              <w:tab w:val="right" w:leader="dot" w:pos="9026"/>
            </w:tabs>
            <w:spacing w:before="120" w:after="60"/>
          </w:pPr>
          <w:hyperlink w:anchor="_Toc100024" w:history="1">
            <w:r>
              <w:rPr>
                <w:rStyle w:val="Hyperlink"/>
              </w:rPr>
              <w:t>搜尋與篩選</w:t>
            </w:r>
            <w:r>
              <w:tab/>
            </w:r>
            <w:r>
              <w:fldChar w:fldCharType="begin"/>
            </w:r>
            <w:r>
              <w:instrText xml:space="preserve"> PAGEREF _Toc100024 \h </w:instrText>
            </w:r>
            <w:r>
              <w:fldChar w:fldCharType="separate"/>
            </w:r>
            <w:r>
              <w:t>9</w:t>
            </w:r>
            <w:r>
              <w:fldChar w:fldCharType="end"/>
            </w:r>
          </w:hyperlink>
        </w:p>
        <w:p>
          <w:pPr>
            <w:pStyle w:val="11"/>
            <w:ind w:left="360"/>
            <w:tabs>
              <w:tab w:val="right" w:leader="dot" w:pos="9026"/>
            </w:tabs>
            <w:spacing w:before="120" w:after="60"/>
          </w:pPr>
          <w:hyperlink w:anchor="_Toc100025" w:history="1">
            <w:r>
              <w:rPr>
                <w:rStyle w:val="Hyperlink"/>
              </w:rPr>
              <w:t>3.2 新增工人</w:t>
            </w:r>
            <w:r>
              <w:tab/>
            </w:r>
            <w:r>
              <w:fldChar w:fldCharType="begin"/>
            </w:r>
            <w:r>
              <w:instrText xml:space="preserve"> PAGEREF _Toc100025 \h </w:instrText>
            </w:r>
            <w:r>
              <w:fldChar w:fldCharType="separate"/>
            </w:r>
            <w:r>
              <w:t>10</w:t>
            </w:r>
            <w:r>
              <w:fldChar w:fldCharType="end"/>
            </w:r>
          </w:hyperlink>
        </w:p>
        <w:p>
          <w:pPr>
            <w:pStyle w:val="11"/>
            <w:ind w:left="360"/>
            <w:tabs>
              <w:tab w:val="right" w:leader="dot" w:pos="9026"/>
            </w:tabs>
            <w:spacing w:before="120" w:after="60"/>
          </w:pPr>
          <w:hyperlink w:anchor="_Toc100026" w:history="1">
            <w:r>
              <w:rPr>
                <w:rStyle w:val="Hyperlink"/>
              </w:rPr>
              <w:t>3.3 編輯與刪除工人</w:t>
            </w:r>
            <w:r>
              <w:tab/>
            </w:r>
            <w:r>
              <w:fldChar w:fldCharType="begin"/>
            </w:r>
            <w:r>
              <w:instrText xml:space="preserve"> PAGEREF _Toc100026 \h </w:instrText>
            </w:r>
            <w:r>
              <w:fldChar w:fldCharType="separate"/>
            </w:r>
            <w:r>
              <w:t>11</w:t>
            </w:r>
            <w:r>
              <w:fldChar w:fldCharType="end"/>
            </w:r>
          </w:hyperlink>
        </w:p>
        <w:p>
          <w:pPr>
            <w:pStyle w:val="11"/>
            <w:ind w:left="360"/>
            <w:tabs>
              <w:tab w:val="right" w:leader="dot" w:pos="9026"/>
            </w:tabs>
            <w:spacing w:before="120" w:after="60"/>
          </w:pPr>
          <w:hyperlink w:anchor="_Toc100027" w:history="1">
            <w:r>
              <w:rPr>
                <w:rStyle w:val="Hyperlink"/>
              </w:rPr>
              <w:t>3.4 查看工人詳情</w:t>
            </w:r>
            <w:r>
              <w:tab/>
            </w:r>
            <w:r>
              <w:fldChar w:fldCharType="begin"/>
            </w:r>
            <w:r>
              <w:instrText xml:space="preserve"> PAGEREF _Toc100027 \h </w:instrText>
            </w:r>
            <w:r>
              <w:fldChar w:fldCharType="separate"/>
            </w:r>
            <w:r>
              <w:t>11</w:t>
            </w:r>
            <w:r>
              <w:fldChar w:fldCharType="end"/>
            </w:r>
          </w:hyperlink>
        </w:p>
        <w:p>
          <w:pPr>
            <w:pStyle w:val="11"/>
            <w:ind w:left="360"/>
            <w:tabs>
              <w:tab w:val="right" w:leader="dot" w:pos="9026"/>
            </w:tabs>
            <w:spacing w:before="120" w:after="60"/>
          </w:pPr>
          <w:hyperlink w:anchor="_Toc100028" w:history="1">
            <w:r>
              <w:rPr>
                <w:rStyle w:val="Hyperlink"/>
              </w:rPr>
              <w:t>3.5 匯出 Excel / 匯出 Word 合約</w:t>
            </w:r>
            <w:r>
              <w:tab/>
            </w:r>
            <w:r>
              <w:fldChar w:fldCharType="begin"/>
            </w:r>
            <w:r>
              <w:instrText xml:space="preserve"> PAGEREF _Toc100028 \h </w:instrText>
            </w:r>
            <w:r>
              <w:fldChar w:fldCharType="separate"/>
            </w:r>
            <w:r>
              <w:t>11</w:t>
            </w:r>
            <w:r>
              <w:fldChar w:fldCharType="end"/>
            </w:r>
          </w:hyperlink>
        </w:p>
        <w:p>
          <w:pPr>
            <w:pStyle w:val="11"/>
            <w:ind w:left="360"/>
            <w:tabs>
              <w:tab w:val="right" w:leader="dot" w:pos="9026"/>
            </w:tabs>
            <w:spacing w:before="120" w:after="60"/>
          </w:pPr>
          <w:hyperlink w:anchor="_Toc100029" w:history="1">
            <w:r>
              <w:rPr>
                <w:rStyle w:val="Hyperlink"/>
              </w:rPr>
              <w:t>3.6 勞工總表</w:t>
            </w:r>
            <w:r>
              <w:tab/>
            </w:r>
            <w:r>
              <w:fldChar w:fldCharType="begin"/>
            </w:r>
            <w:r>
              <w:instrText xml:space="preserve"> PAGEREF _Toc100029 \h </w:instrText>
            </w:r>
            <w:r>
              <w:fldChar w:fldCharType="separate"/>
            </w:r>
            <w:r>
              <w:t>12</w:t>
            </w:r>
            <w:r>
              <w:fldChar w:fldCharType="end"/>
            </w:r>
          </w:hyperlink>
        </w:p>
        <w:p>
          <w:pPr>
            <w:pStyle w:val="9"/>
            <w:tabs>
              <w:tab w:val="right" w:leader="dot" w:pos="9026"/>
            </w:tabs>
            <w:spacing w:before="120" w:after="60"/>
          </w:pPr>
          <w:hyperlink w:anchor="_Toc100030" w:history="1">
            <w:r>
              <w:rPr>
                <w:rStyle w:val="Hyperlink"/>
              </w:rPr>
              <w:t>四、Excel 匯入功能</w:t>
            </w:r>
            <w:r>
              <w:tab/>
            </w:r>
            <w:r>
              <w:fldChar w:fldCharType="begin"/>
            </w:r>
            <w:r>
              <w:instrText xml:space="preserve"> PAGEREF _Toc100030 \h </w:instrText>
            </w:r>
            <w:r>
              <w:fldChar w:fldCharType="separate"/>
            </w:r>
            <w:r>
              <w:t>12</w:t>
            </w:r>
            <w:r>
              <w:fldChar w:fldCharType="end"/>
            </w:r>
          </w:hyperlink>
        </w:p>
        <w:p>
          <w:pPr>
            <w:pStyle w:val="11"/>
            <w:ind w:left="360"/>
            <w:tabs>
              <w:tab w:val="right" w:leader="dot" w:pos="9026"/>
            </w:tabs>
            <w:spacing w:before="120" w:after="60"/>
          </w:pPr>
          <w:hyperlink w:anchor="_Toc100031" w:history="1">
            <w:r>
              <w:rPr>
                <w:rStyle w:val="Hyperlink"/>
              </w:rPr>
              <w:t>4.1 下載匯入模板</w:t>
            </w:r>
            <w:r>
              <w:tab/>
            </w:r>
            <w:r>
              <w:fldChar w:fldCharType="begin"/>
            </w:r>
            <w:r>
              <w:instrText xml:space="preserve"> PAGEREF _Toc100031 \h </w:instrText>
            </w:r>
            <w:r>
              <w:fldChar w:fldCharType="separate"/>
            </w:r>
            <w:r>
              <w:t>13</w:t>
            </w:r>
            <w:r>
              <w:fldChar w:fldCharType="end"/>
            </w:r>
          </w:hyperlink>
        </w:p>
        <w:p>
          <w:pPr>
            <w:pStyle w:val="11"/>
            <w:ind w:left="360"/>
            <w:tabs>
              <w:tab w:val="right" w:leader="dot" w:pos="9026"/>
            </w:tabs>
            <w:spacing w:before="120" w:after="60"/>
          </w:pPr>
          <w:hyperlink w:anchor="_Toc100032" w:history="1">
            <w:r>
              <w:rPr>
                <w:rStyle w:val="Hyperlink"/>
              </w:rPr>
              <w:t>4.2 匯入流程</w:t>
            </w:r>
            <w:r>
              <w:tab/>
            </w:r>
            <w:r>
              <w:fldChar w:fldCharType="begin"/>
            </w:r>
            <w:r>
              <w:instrText xml:space="preserve"> PAGEREF _Toc100032 \h </w:instrText>
            </w:r>
            <w:r>
              <w:fldChar w:fldCharType="separate"/>
            </w:r>
            <w:r>
              <w:t>13</w:t>
            </w:r>
            <w:r>
              <w:fldChar w:fldCharType="end"/>
            </w:r>
          </w:hyperlink>
        </w:p>
        <w:p>
          <w:pPr>
            <w:pStyle w:val="11"/>
            <w:ind w:left="360"/>
            <w:tabs>
              <w:tab w:val="right" w:leader="dot" w:pos="9026"/>
            </w:tabs>
            <w:spacing w:before="120" w:after="60"/>
          </w:pPr>
          <w:hyperlink w:anchor="_Toc100033" w:history="1">
            <w:r>
              <w:rPr>
                <w:rStyle w:val="Hyperlink"/>
              </w:rPr>
              <w:t>4.3 智慧電話欄位判斷</w:t>
            </w:r>
            <w:r>
              <w:tab/>
            </w:r>
            <w:r>
              <w:fldChar w:fldCharType="begin"/>
            </w:r>
            <w:r>
              <w:instrText xml:space="preserve"> PAGEREF _Toc100033 \h </w:instrText>
            </w:r>
            <w:r>
              <w:fldChar w:fldCharType="separate"/>
            </w:r>
            <w:r>
              <w:t>14</w:t>
            </w:r>
            <w:r>
              <w:fldChar w:fldCharType="end"/>
            </w:r>
          </w:hyperlink>
        </w:p>
        <w:p>
          <w:pPr>
            <w:pStyle w:val="11"/>
            <w:ind w:left="360"/>
            <w:tabs>
              <w:tab w:val="right" w:leader="dot" w:pos="9026"/>
            </w:tabs>
            <w:spacing w:before="120" w:after="60"/>
          </w:pPr>
          <w:hyperlink w:anchor="_Toc100034" w:history="1">
            <w:r>
              <w:rPr>
                <w:rStyle w:val="Hyperlink"/>
              </w:rPr>
              <w:t>4.4 匯入結果與錯誤處理</w:t>
            </w:r>
            <w:r>
              <w:tab/>
            </w:r>
            <w:r>
              <w:fldChar w:fldCharType="begin"/>
            </w:r>
            <w:r>
              <w:instrText xml:space="preserve"> PAGEREF _Toc100034 \h </w:instrText>
            </w:r>
            <w:r>
              <w:fldChar w:fldCharType="separate"/>
            </w:r>
            <w:r>
              <w:t>14</w:t>
            </w:r>
            <w:r>
              <w:fldChar w:fldCharType="end"/>
            </w:r>
          </w:hyperlink>
        </w:p>
        <w:p>
          <w:pPr>
            <w:pStyle w:val="9"/>
            <w:tabs>
              <w:tab w:val="right" w:leader="dot" w:pos="9026"/>
            </w:tabs>
            <w:spacing w:before="120" w:after="60"/>
          </w:pPr>
          <w:hyperlink w:anchor="_Toc100035" w:history="1">
            <w:r>
              <w:rPr>
                <w:rStyle w:val="Hyperlink"/>
              </w:rPr>
              <w:t>五、宿舍管理</w:t>
            </w:r>
            <w:r>
              <w:tab/>
            </w:r>
            <w:r>
              <w:fldChar w:fldCharType="begin"/>
            </w:r>
            <w:r>
              <w:instrText xml:space="preserve"> PAGEREF _Toc100035 \h </w:instrText>
            </w:r>
            <w:r>
              <w:fldChar w:fldCharType="separate"/>
            </w:r>
            <w:r>
              <w:t>15</w:t>
            </w:r>
            <w:r>
              <w:fldChar w:fldCharType="end"/>
            </w:r>
          </w:hyperlink>
        </w:p>
        <w:p>
          <w:pPr>
            <w:pStyle w:val="11"/>
            <w:ind w:left="360"/>
            <w:tabs>
              <w:tab w:val="right" w:leader="dot" w:pos="9026"/>
            </w:tabs>
            <w:spacing w:before="120" w:after="60"/>
          </w:pPr>
          <w:hyperlink w:anchor="_Toc100036" w:history="1">
            <w:r>
              <w:rPr>
                <w:rStyle w:val="Hyperlink"/>
              </w:rPr>
              <w:t>5.1 宿舍列表與新增</w:t>
            </w:r>
            <w:r>
              <w:tab/>
            </w:r>
            <w:r>
              <w:fldChar w:fldCharType="begin"/>
            </w:r>
            <w:r>
              <w:instrText xml:space="preserve"> PAGEREF _Toc100036 \h </w:instrText>
            </w:r>
            <w:r>
              <w:fldChar w:fldCharType="separate"/>
            </w:r>
            <w:r>
              <w:t>15</w:t>
            </w:r>
            <w:r>
              <w:fldChar w:fldCharType="end"/>
            </w:r>
          </w:hyperlink>
        </w:p>
        <w:p>
          <w:pPr>
            <w:pStyle w:val="11"/>
            <w:ind w:left="360"/>
            <w:tabs>
              <w:tab w:val="right" w:leader="dot" w:pos="9026"/>
            </w:tabs>
            <w:spacing w:before="120" w:after="60"/>
          </w:pPr>
          <w:hyperlink w:anchor="_Toc100037" w:history="1">
            <w:r>
              <w:rPr>
                <w:rStyle w:val="Hyperlink"/>
              </w:rPr>
              <w:t>5.2 智能宿位分配</w:t>
            </w:r>
            <w:r>
              <w:tab/>
            </w:r>
            <w:r>
              <w:fldChar w:fldCharType="begin"/>
            </w:r>
            <w:r>
              <w:instrText xml:space="preserve"> PAGEREF _Toc100037 \h </w:instrText>
            </w:r>
            <w:r>
              <w:fldChar w:fldCharType="separate"/>
            </w:r>
            <w:r>
              <w:t>15</w:t>
            </w:r>
            <w:r>
              <w:fldChar w:fldCharType="end"/>
            </w:r>
          </w:hyperlink>
        </w:p>
        <w:p>
          <w:pPr>
            <w:pStyle w:val="9"/>
            <w:tabs>
              <w:tab w:val="right" w:leader="dot" w:pos="9026"/>
            </w:tabs>
            <w:spacing w:before="120" w:after="60"/>
          </w:pPr>
          <w:hyperlink w:anchor="_Toc100038" w:history="1">
            <w:r>
              <w:rPr>
                <w:rStyle w:val="Hyperlink"/>
              </w:rPr>
              <w:t>六、申請批文進度</w:t>
            </w:r>
            <w:r>
              <w:tab/>
            </w:r>
            <w:r>
              <w:fldChar w:fldCharType="begin"/>
            </w:r>
            <w:r>
              <w:instrText xml:space="preserve"> PAGEREF _Toc100038 \h </w:instrText>
            </w:r>
            <w:r>
              <w:fldChar w:fldCharType="separate"/>
            </w:r>
            <w:r>
              <w:t>16</w:t>
            </w:r>
            <w:r>
              <w:fldChar w:fldCharType="end"/>
            </w:r>
          </w:hyperlink>
        </w:p>
        <w:p>
          <w:pPr>
            <w:pStyle w:val="11"/>
            <w:ind w:left="360"/>
            <w:tabs>
              <w:tab w:val="right" w:leader="dot" w:pos="9026"/>
            </w:tabs>
            <w:spacing w:before="120" w:after="60"/>
          </w:pPr>
          <w:hyperlink w:anchor="_Toc100039" w:history="1">
            <w:r>
              <w:rPr>
                <w:rStyle w:val="Hyperlink"/>
              </w:rPr>
              <w:t>6.1 列表功能 — 精簡卡片模式</w:t>
            </w:r>
            <w:r>
              <w:tab/>
            </w:r>
            <w:r>
              <w:fldChar w:fldCharType="begin"/>
            </w:r>
            <w:r>
              <w:instrText xml:space="preserve"> PAGEREF _Toc100039 \h </w:instrText>
            </w:r>
            <w:r>
              <w:fldChar w:fldCharType="separate"/>
            </w:r>
            <w:r>
              <w:t>16</w:t>
            </w:r>
            <w:r>
              <w:fldChar w:fldCharType="end"/>
            </w:r>
          </w:hyperlink>
        </w:p>
        <w:p>
          <w:pPr>
            <w:pStyle w:val="11"/>
            <w:ind w:left="360"/>
            <w:tabs>
              <w:tab w:val="right" w:leader="dot" w:pos="9026"/>
            </w:tabs>
            <w:spacing w:before="120" w:after="60"/>
          </w:pPr>
          <w:hyperlink w:anchor="_Toc100040" w:history="1">
            <w:r>
              <w:rPr>
                <w:rStyle w:val="Hyperlink"/>
              </w:rPr>
              <w:t>6.2 列表功能 — 總表模式</w:t>
            </w:r>
            <w:r>
              <w:tab/>
            </w:r>
            <w:r>
              <w:fldChar w:fldCharType="begin"/>
            </w:r>
            <w:r>
              <w:instrText xml:space="preserve"> PAGEREF _Toc100040 \h </w:instrText>
            </w:r>
            <w:r>
              <w:fldChar w:fldCharType="separate"/>
            </w:r>
            <w:r>
              <w:t>16</w:t>
            </w:r>
            <w:r>
              <w:fldChar w:fldCharType="end"/>
            </w:r>
          </w:hyperlink>
        </w:p>
        <w:p>
          <w:pPr>
            <w:pStyle w:val="11"/>
            <w:ind w:left="360"/>
            <w:tabs>
              <w:tab w:val="right" w:leader="dot" w:pos="9026"/>
            </w:tabs>
            <w:spacing w:before="120" w:after="60"/>
          </w:pPr>
          <w:hyperlink w:anchor="_Toc100041" w:history="1">
            <w:r>
              <w:rPr>
                <w:rStyle w:val="Hyperlink"/>
              </w:rPr>
              <w:t>6.3 新增/編輯進度</w:t>
            </w:r>
            <w:r>
              <w:tab/>
            </w:r>
            <w:r>
              <w:fldChar w:fldCharType="begin"/>
            </w:r>
            <w:r>
              <w:instrText xml:space="preserve"> PAGEREF _Toc100041 \h </w:instrText>
            </w:r>
            <w:r>
              <w:fldChar w:fldCharType="separate"/>
            </w:r>
            <w:r>
              <w:t>17</w:t>
            </w:r>
            <w:r>
              <w:fldChar w:fldCharType="end"/>
            </w:r>
          </w:hyperlink>
        </w:p>
        <w:p>
          <w:pPr>
            <w:pStyle w:val="11"/>
            <w:ind w:left="360"/>
            <w:tabs>
              <w:tab w:val="right" w:leader="dot" w:pos="9026"/>
            </w:tabs>
            <w:spacing w:before="120" w:after="60"/>
          </w:pPr>
          <w:hyperlink w:anchor="_Toc100042" w:history="1">
            <w:r>
              <w:rPr>
                <w:rStyle w:val="Hyperlink"/>
              </w:rPr>
              <w:t>6.4 刪除功能</w:t>
            </w:r>
            <w:r>
              <w:tab/>
            </w:r>
            <w:r>
              <w:fldChar w:fldCharType="begin"/>
            </w:r>
            <w:r>
              <w:instrText xml:space="preserve"> PAGEREF _Toc100042 \h </w:instrText>
            </w:r>
            <w:r>
              <w:fldChar w:fldCharType="separate"/>
            </w:r>
            <w:r>
              <w:t>17</w:t>
            </w:r>
            <w:r>
              <w:fldChar w:fldCharType="end"/>
            </w:r>
          </w:hyperlink>
        </w:p>
        <w:p>
          <w:pPr>
            <w:pStyle w:val="9"/>
            <w:tabs>
              <w:tab w:val="right" w:leader="dot" w:pos="9026"/>
            </w:tabs>
            <w:spacing w:before="120" w:after="60"/>
          </w:pPr>
          <w:hyperlink w:anchor="_Toc100043" w:history="1">
            <w:r>
              <w:rPr>
                <w:rStyle w:val="Hyperlink"/>
              </w:rPr>
              <w:t>七、勞工申請進度</w:t>
            </w:r>
            <w:r>
              <w:tab/>
            </w:r>
            <w:r>
              <w:fldChar w:fldCharType="begin"/>
            </w:r>
            <w:r>
              <w:instrText xml:space="preserve"> PAGEREF _Toc100043 \h </w:instrText>
            </w:r>
            <w:r>
              <w:fldChar w:fldCharType="separate"/>
            </w:r>
            <w:r>
              <w:t>17</w:t>
            </w:r>
            <w:r>
              <w:fldChar w:fldCharType="end"/>
            </w:r>
          </w:hyperlink>
        </w:p>
        <w:p>
          <w:pPr>
            <w:pStyle w:val="11"/>
            <w:ind w:left="360"/>
            <w:tabs>
              <w:tab w:val="right" w:leader="dot" w:pos="9026"/>
            </w:tabs>
            <w:spacing w:before="120" w:after="60"/>
          </w:pPr>
          <w:hyperlink w:anchor="_Toc100044" w:history="1">
            <w:r>
              <w:rPr>
                <w:rStyle w:val="Hyperlink"/>
              </w:rPr>
              <w:t>7.1 列表功能 — 精簡卡片模式</w:t>
            </w:r>
            <w:r>
              <w:tab/>
            </w:r>
            <w:r>
              <w:fldChar w:fldCharType="begin"/>
            </w:r>
            <w:r>
              <w:instrText xml:space="preserve"> PAGEREF _Toc100044 \h </w:instrText>
            </w:r>
            <w:r>
              <w:fldChar w:fldCharType="separate"/>
            </w:r>
            <w:r>
              <w:t>18</w:t>
            </w:r>
            <w:r>
              <w:fldChar w:fldCharType="end"/>
            </w:r>
          </w:hyperlink>
        </w:p>
        <w:p>
          <w:pPr>
            <w:pStyle w:val="11"/>
            <w:ind w:left="360"/>
            <w:tabs>
              <w:tab w:val="right" w:leader="dot" w:pos="9026"/>
            </w:tabs>
            <w:spacing w:before="120" w:after="60"/>
          </w:pPr>
          <w:hyperlink w:anchor="_Toc100045" w:history="1">
            <w:r>
              <w:rPr>
                <w:rStyle w:val="Hyperlink"/>
              </w:rPr>
              <w:t>7.2 列表功能 — 總表模式</w:t>
            </w:r>
            <w:r>
              <w:tab/>
            </w:r>
            <w:r>
              <w:fldChar w:fldCharType="begin"/>
            </w:r>
            <w:r>
              <w:instrText xml:space="preserve"> PAGEREF _Toc100045 \h </w:instrText>
            </w:r>
            <w:r>
              <w:fldChar w:fldCharType="separate"/>
            </w:r>
            <w:r>
              <w:t>18</w:t>
            </w:r>
            <w:r>
              <w:fldChar w:fldCharType="end"/>
            </w:r>
          </w:hyperlink>
        </w:p>
        <w:p>
          <w:pPr>
            <w:pStyle w:val="11"/>
            <w:ind w:left="360"/>
            <w:tabs>
              <w:tab w:val="right" w:leader="dot" w:pos="9026"/>
            </w:tabs>
            <w:spacing w:before="120" w:after="60"/>
          </w:pPr>
          <w:hyperlink w:anchor="_Toc100046" w:history="1">
            <w:r>
              <w:rPr>
                <w:rStyle w:val="Hyperlink"/>
              </w:rPr>
              <w:t>7.3 新增/編輯進度</w:t>
            </w:r>
            <w:r>
              <w:tab/>
            </w:r>
            <w:r>
              <w:fldChar w:fldCharType="begin"/>
            </w:r>
            <w:r>
              <w:instrText xml:space="preserve"> PAGEREF _Toc100046 \h </w:instrText>
            </w:r>
            <w:r>
              <w:fldChar w:fldCharType="separate"/>
            </w:r>
            <w:r>
              <w:t>18</w:t>
            </w:r>
            <w:r>
              <w:fldChar w:fldCharType="end"/>
            </w:r>
          </w:hyperlink>
        </w:p>
        <w:p>
          <w:pPr>
            <w:pStyle w:val="11"/>
            <w:ind w:left="360"/>
            <w:tabs>
              <w:tab w:val="right" w:leader="dot" w:pos="9026"/>
            </w:tabs>
            <w:spacing w:before="120" w:after="60"/>
          </w:pPr>
          <w:hyperlink w:anchor="_Toc100047" w:history="1">
            <w:r>
              <w:rPr>
                <w:rStyle w:val="Hyperlink"/>
              </w:rPr>
              <w:t>7.4 參加勞工簡介會：已參加/未參加切換</w:t>
            </w:r>
            <w:r>
              <w:tab/>
            </w:r>
            <w:r>
              <w:fldChar w:fldCharType="begin"/>
            </w:r>
            <w:r>
              <w:instrText xml:space="preserve"> PAGEREF _Toc100047 \h </w:instrText>
            </w:r>
            <w:r>
              <w:fldChar w:fldCharType="separate"/>
            </w:r>
            <w:r>
              <w:t>18</w:t>
            </w:r>
            <w:r>
              <w:fldChar w:fldCharType="end"/>
            </w:r>
          </w:hyperlink>
        </w:p>
        <w:p>
          <w:pPr>
            <w:pStyle w:val="11"/>
            <w:ind w:left="360"/>
            <w:tabs>
              <w:tab w:val="right" w:leader="dot" w:pos="9026"/>
            </w:tabs>
            <w:spacing w:before="120" w:after="60"/>
          </w:pPr>
          <w:hyperlink w:anchor="_Toc100048" w:history="1">
            <w:r>
              <w:rPr>
                <w:rStyle w:val="Hyperlink"/>
              </w:rPr>
              <w:t>7.5 申請身份證：已申請/未申請切換</w:t>
            </w:r>
            <w:r>
              <w:tab/>
            </w:r>
            <w:r>
              <w:fldChar w:fldCharType="begin"/>
            </w:r>
            <w:r>
              <w:instrText xml:space="preserve"> PAGEREF _Toc100048 \h </w:instrText>
            </w:r>
            <w:r>
              <w:fldChar w:fldCharType="separate"/>
            </w:r>
            <w:r>
              <w:t>19</w:t>
            </w:r>
            <w:r>
              <w:fldChar w:fldCharType="end"/>
            </w:r>
          </w:hyperlink>
        </w:p>
        <w:p>
          <w:pPr>
            <w:pStyle w:val="11"/>
            <w:ind w:left="360"/>
            <w:tabs>
              <w:tab w:val="right" w:leader="dot" w:pos="9026"/>
            </w:tabs>
            <w:spacing w:before="120" w:after="60"/>
          </w:pPr>
          <w:hyperlink w:anchor="_Toc100049" w:history="1">
            <w:r>
              <w:rPr>
                <w:rStyle w:val="Hyperlink"/>
              </w:rPr>
              <w:t>7.6 刪除功能</w:t>
            </w:r>
            <w:r>
              <w:tab/>
            </w:r>
            <w:r>
              <w:fldChar w:fldCharType="begin"/>
            </w:r>
            <w:r>
              <w:instrText xml:space="preserve"> PAGEREF _Toc100049 \h </w:instrText>
            </w:r>
            <w:r>
              <w:fldChar w:fldCharType="separate"/>
            </w:r>
            <w:r>
              <w:t>19</w:t>
            </w:r>
            <w:r>
              <w:fldChar w:fldCharType="end"/>
            </w:r>
          </w:hyperlink>
        </w:p>
        <w:p>
          <w:pPr>
            <w:pStyle w:val="9"/>
            <w:tabs>
              <w:tab w:val="right" w:leader="dot" w:pos="9026"/>
            </w:tabs>
            <w:spacing w:before="120" w:after="60"/>
          </w:pPr>
          <w:hyperlink w:anchor="_Toc100050" w:history="1">
            <w:r>
              <w:rPr>
                <w:rStyle w:val="Hyperlink"/>
              </w:rPr>
              <w:t>八、資料新增（簡介會地點與勞工主任管理）</w:t>
            </w:r>
            <w:r>
              <w:tab/>
            </w:r>
            <w:r>
              <w:fldChar w:fldCharType="begin"/>
            </w:r>
            <w:r>
              <w:instrText xml:space="preserve"> PAGEREF _Toc100050 \h </w:instrText>
            </w:r>
            <w:r>
              <w:fldChar w:fldCharType="separate"/>
            </w:r>
            <w:r>
              <w:t>19</w:t>
            </w:r>
            <w:r>
              <w:fldChar w:fldCharType="end"/>
            </w:r>
          </w:hyperlink>
        </w:p>
        <w:p>
          <w:pPr>
            <w:pStyle w:val="11"/>
            <w:ind w:left="360"/>
            <w:tabs>
              <w:tab w:val="right" w:leader="dot" w:pos="9026"/>
            </w:tabs>
            <w:spacing w:before="120" w:after="60"/>
          </w:pPr>
          <w:hyperlink w:anchor="_Toc100051" w:history="1">
            <w:r>
              <w:rPr>
                <w:rStyle w:val="Hyperlink"/>
              </w:rPr>
              <w:t>8.1 簡介會地點 CRUD</w:t>
            </w:r>
            <w:r>
              <w:tab/>
            </w:r>
            <w:r>
              <w:fldChar w:fldCharType="begin"/>
            </w:r>
            <w:r>
              <w:instrText xml:space="preserve"> PAGEREF _Toc100051 \h </w:instrText>
            </w:r>
            <w:r>
              <w:fldChar w:fldCharType="separate"/>
            </w:r>
            <w:r>
              <w:t>20</w:t>
            </w:r>
            <w:r>
              <w:fldChar w:fldCharType="end"/>
            </w:r>
          </w:hyperlink>
        </w:p>
        <w:p>
          <w:pPr>
            <w:pStyle w:val="11"/>
            <w:ind w:left="360"/>
            <w:tabs>
              <w:tab w:val="right" w:leader="dot" w:pos="9026"/>
            </w:tabs>
            <w:spacing w:before="120" w:after="60"/>
          </w:pPr>
          <w:hyperlink w:anchor="_Toc100052" w:history="1">
            <w:r>
              <w:rPr>
                <w:rStyle w:val="Hyperlink"/>
              </w:rPr>
              <w:t>8.2 勞工主任管理</w:t>
            </w:r>
            <w:r>
              <w:tab/>
            </w:r>
            <w:r>
              <w:fldChar w:fldCharType="begin"/>
            </w:r>
            <w:r>
              <w:instrText xml:space="preserve"> PAGEREF _Toc100052 \h </w:instrText>
            </w:r>
            <w:r>
              <w:fldChar w:fldCharType="separate"/>
            </w:r>
            <w:r>
              <w:t>20</w:t>
            </w:r>
            <w:r>
              <w:fldChar w:fldCharType="end"/>
            </w:r>
          </w:hyperlink>
        </w:p>
        <w:p>
          <w:pPr>
            <w:pStyle w:val="9"/>
            <w:tabs>
              <w:tab w:val="right" w:leader="dot" w:pos="9026"/>
            </w:tabs>
            <w:spacing w:before="120" w:after="60"/>
          </w:pPr>
          <w:hyperlink w:anchor="_Toc100053" w:history="1">
            <w:r>
              <w:rPr>
                <w:rStyle w:val="Hyperlink"/>
              </w:rPr>
              <w:t>九、文件處理</w:t>
            </w:r>
            <w:r>
              <w:tab/>
            </w:r>
            <w:r>
              <w:fldChar w:fldCharType="begin"/>
            </w:r>
            <w:r>
              <w:instrText xml:space="preserve"> PAGEREF _Toc100053 \h </w:instrText>
            </w:r>
            <w:r>
              <w:fldChar w:fldCharType="separate"/>
            </w:r>
            <w:r>
              <w:t>20</w:t>
            </w:r>
            <w:r>
              <w:fldChar w:fldCharType="end"/>
            </w:r>
          </w:hyperlink>
        </w:p>
        <w:p>
          <w:pPr>
            <w:pStyle w:val="9"/>
            <w:tabs>
              <w:tab w:val="right" w:leader="dot" w:pos="9026"/>
            </w:tabs>
            <w:spacing w:before="120" w:after="60"/>
          </w:pPr>
          <w:hyperlink w:anchor="_Toc100054" w:history="1">
            <w:r>
              <w:rPr>
                <w:rStyle w:val="Hyperlink"/>
              </w:rPr>
              <w:t>十、履歷查看</w:t>
            </w:r>
            <w:r>
              <w:tab/>
            </w:r>
            <w:r>
              <w:fldChar w:fldCharType="begin"/>
            </w:r>
            <w:r>
              <w:instrText xml:space="preserve"> PAGEREF _Toc100054 \h </w:instrText>
            </w:r>
            <w:r>
              <w:fldChar w:fldCharType="separate"/>
            </w:r>
            <w:r>
              <w:t>21</w:t>
            </w:r>
            <w:r>
              <w:fldChar w:fldCharType="end"/>
            </w:r>
          </w:hyperlink>
        </w:p>
        <w:p>
          <w:pPr>
            <w:pStyle w:val="9"/>
            <w:tabs>
              <w:tab w:val="right" w:leader="dot" w:pos="9026"/>
            </w:tabs>
            <w:spacing w:before="120" w:after="60"/>
          </w:pPr>
          <w:hyperlink w:anchor="_Toc100055" w:history="1">
            <w:r>
              <w:rPr>
                <w:rStyle w:val="Hyperlink"/>
              </w:rPr>
              <w:t>十一、公司與店鋪</w:t>
            </w:r>
            <w:r>
              <w:tab/>
            </w:r>
            <w:r>
              <w:fldChar w:fldCharType="begin"/>
            </w:r>
            <w:r>
              <w:instrText xml:space="preserve"> PAGEREF _Toc100055 \h </w:instrText>
            </w:r>
            <w:r>
              <w:fldChar w:fldCharType="separate"/>
            </w:r>
            <w:r>
              <w:t>21</w:t>
            </w:r>
            <w:r>
              <w:fldChar w:fldCharType="end"/>
            </w:r>
          </w:hyperlink>
        </w:p>
        <w:p>
          <w:pPr>
            <w:pStyle w:val="9"/>
            <w:tabs>
              <w:tab w:val="right" w:leader="dot" w:pos="9026"/>
            </w:tabs>
            <w:spacing w:before="120" w:after="60"/>
          </w:pPr>
          <w:hyperlink w:anchor="_Toc100056" w:history="1">
            <w:r>
              <w:rPr>
                <w:rStyle w:val="Hyperlink"/>
              </w:rPr>
              <w:t>十二、問題追蹤板</w:t>
            </w:r>
            <w:r>
              <w:tab/>
            </w:r>
            <w:r>
              <w:fldChar w:fldCharType="begin"/>
            </w:r>
            <w:r>
              <w:instrText xml:space="preserve"> PAGEREF _Toc100056 \h </w:instrText>
            </w:r>
            <w:r>
              <w:fldChar w:fldCharType="separate"/>
            </w:r>
            <w:r>
              <w:t>22</w:t>
            </w:r>
            <w:r>
              <w:fldChar w:fldCharType="end"/>
            </w:r>
          </w:hyperlink>
        </w:p>
        <w:p>
          <w:pPr>
            <w:pStyle w:val="9"/>
            <w:tabs>
              <w:tab w:val="right" w:leader="dot" w:pos="9026"/>
            </w:tabs>
            <w:spacing w:before="120" w:after="60"/>
          </w:pPr>
          <w:hyperlink w:anchor="_Toc100057" w:history="1">
            <w:r>
              <w:rPr>
                <w:rStyle w:val="Hyperlink"/>
              </w:rPr>
              <w:t>十三、收租管理 / 會計收支表</w:t>
            </w:r>
            <w:r>
              <w:tab/>
            </w:r>
            <w:r>
              <w:fldChar w:fldCharType="begin"/>
            </w:r>
            <w:r>
              <w:instrText xml:space="preserve"> PAGEREF _Toc100057 \h </w:instrText>
            </w:r>
            <w:r>
              <w:fldChar w:fldCharType="separate"/>
            </w:r>
            <w:r>
              <w:t>23</w:t>
            </w:r>
            <w:r>
              <w:fldChar w:fldCharType="end"/>
            </w:r>
          </w:hyperlink>
        </w:p>
        <w:p>
          <w:pPr>
            <w:pStyle w:val="11"/>
            <w:ind w:left="360"/>
            <w:tabs>
              <w:tab w:val="right" w:leader="dot" w:pos="9026"/>
            </w:tabs>
            <w:spacing w:before="120" w:after="60"/>
          </w:pPr>
          <w:hyperlink w:anchor="_Toc100058" w:history="1">
            <w:r>
              <w:rPr>
                <w:rStyle w:val="Hyperlink"/>
              </w:rPr>
              <w:t>13.1 攬租管理</w:t>
            </w:r>
            <w:r>
              <w:tab/>
            </w:r>
            <w:r>
              <w:fldChar w:fldCharType="begin"/>
            </w:r>
            <w:r>
              <w:instrText xml:space="preserve"> PAGEREF _Toc100058 \h </w:instrText>
            </w:r>
            <w:r>
              <w:fldChar w:fldCharType="separate"/>
            </w:r>
            <w:r>
              <w:t>23</w:t>
            </w:r>
            <w:r>
              <w:fldChar w:fldCharType="end"/>
            </w:r>
          </w:hyperlink>
        </w:p>
        <w:p>
          <w:pPr>
            <w:pStyle w:val="11"/>
            <w:ind w:left="360"/>
            <w:tabs>
              <w:tab w:val="right" w:leader="dot" w:pos="9026"/>
            </w:tabs>
            <w:spacing w:before="120" w:after="60"/>
          </w:pPr>
          <w:hyperlink w:anchor="_Toc100059" w:history="1">
            <w:r>
              <w:rPr>
                <w:rStyle w:val="Hyperlink"/>
              </w:rPr>
              <w:t>13.2 會計收支表</w:t>
            </w:r>
            <w:r>
              <w:tab/>
            </w:r>
            <w:r>
              <w:fldChar w:fldCharType="begin"/>
            </w:r>
            <w:r>
              <w:instrText xml:space="preserve"> PAGEREF _Toc100059 \h </w:instrText>
            </w:r>
            <w:r>
              <w:fldChar w:fldCharType="separate"/>
            </w:r>
            <w:r>
              <w:t>23</w:t>
            </w:r>
            <w:r>
              <w:fldChar w:fldCharType="end"/>
            </w:r>
          </w:hyperlink>
        </w:p>
        <w:p>
          <w:pPr>
            <w:pStyle w:val="9"/>
            <w:tabs>
              <w:tab w:val="right" w:leader="dot" w:pos="9026"/>
            </w:tabs>
            <w:spacing w:before="120" w:after="60"/>
          </w:pPr>
          <w:hyperlink w:anchor="_Toc100060" w:history="1">
            <w:r>
              <w:rPr>
                <w:rStyle w:val="Hyperlink"/>
              </w:rPr>
              <w:t>十四、帳號管理</w:t>
            </w:r>
            <w:r>
              <w:tab/>
            </w:r>
            <w:r>
              <w:fldChar w:fldCharType="begin"/>
            </w:r>
            <w:r>
              <w:instrText xml:space="preserve"> PAGEREF _Toc100060 \h </w:instrText>
            </w:r>
            <w:r>
              <w:fldChar w:fldCharType="separate"/>
            </w:r>
            <w:r>
              <w:t>23</w:t>
            </w:r>
            <w:r>
              <w:fldChar w:fldCharType="end"/>
            </w:r>
          </w:hyperlink>
        </w:p>
        <w:p>
          <w:pPr>
            <w:pStyle w:val="11"/>
            <w:ind w:left="360"/>
            <w:tabs>
              <w:tab w:val="right" w:leader="dot" w:pos="9026"/>
            </w:tabs>
            <w:spacing w:before="120" w:after="60"/>
          </w:pPr>
          <w:hyperlink w:anchor="_Toc100061" w:history="1">
            <w:r>
              <w:rPr>
                <w:rStyle w:val="Hyperlink"/>
              </w:rPr>
              <w:t>14.1 新增帳號</w:t>
            </w:r>
            <w:r>
              <w:tab/>
            </w:r>
            <w:r>
              <w:fldChar w:fldCharType="begin"/>
            </w:r>
            <w:r>
              <w:instrText xml:space="preserve"> PAGEREF _Toc100061 \h </w:instrText>
            </w:r>
            <w:r>
              <w:fldChar w:fldCharType="separate"/>
            </w:r>
            <w:r>
              <w:t>24</w:t>
            </w:r>
            <w:r>
              <w:fldChar w:fldCharType="end"/>
            </w:r>
          </w:hyperlink>
        </w:p>
        <w:p>
          <w:pPr>
            <w:pStyle w:val="11"/>
            <w:ind w:left="360"/>
            <w:tabs>
              <w:tab w:val="right" w:leader="dot" w:pos="9026"/>
            </w:tabs>
            <w:spacing w:before="120" w:after="60"/>
          </w:pPr>
          <w:hyperlink w:anchor="_Toc100062" w:history="1">
            <w:r>
              <w:rPr>
                <w:rStyle w:val="Hyperlink"/>
              </w:rPr>
              <w:t>14.2 編輯帳號</w:t>
            </w:r>
            <w:r>
              <w:tab/>
            </w:r>
            <w:r>
              <w:fldChar w:fldCharType="begin"/>
            </w:r>
            <w:r>
              <w:instrText xml:space="preserve"> PAGEREF _Toc100062 \h </w:instrText>
            </w:r>
            <w:r>
              <w:fldChar w:fldCharType="separate"/>
            </w:r>
            <w:r>
              <w:t>24</w:t>
            </w:r>
            <w:r>
              <w:fldChar w:fldCharType="end"/>
            </w:r>
          </w:hyperlink>
        </w:p>
        <w:p>
          <w:pPr>
            <w:pStyle w:val="9"/>
            <w:tabs>
              <w:tab w:val="right" w:leader="dot" w:pos="9026"/>
            </w:tabs>
            <w:spacing w:before="120" w:after="60"/>
          </w:pPr>
          <w:hyperlink w:anchor="_Toc100063" w:history="1">
            <w:r>
              <w:rPr>
                <w:rStyle w:val="Hyperlink"/>
              </w:rPr>
              <w:t>十五、個人資料</w:t>
            </w:r>
            <w:r>
              <w:tab/>
            </w:r>
            <w:r>
              <w:fldChar w:fldCharType="begin"/>
            </w:r>
            <w:r>
              <w:instrText xml:space="preserve"> PAGEREF _Toc100063 \h </w:instrText>
            </w:r>
            <w:r>
              <w:fldChar w:fldCharType="separate"/>
            </w:r>
            <w:r>
              <w:t>24</w:t>
            </w:r>
            <w:r>
              <w:fldChar w:fldCharType="end"/>
            </w:r>
          </w:hyperlink>
        </w:p>
        <w:p>
          <w:pPr>
            <w:pStyle w:val="9"/>
            <w:tabs>
              <w:tab w:val="right" w:leader="dot" w:pos="9026"/>
            </w:tabs>
            <w:spacing w:before="120" w:after="60"/>
          </w:pPr>
          <w:hyperlink w:anchor="_Toc100064" w:history="1">
            <w:r>
              <w:rPr>
                <w:rStyle w:val="Hyperlink"/>
              </w:rPr>
              <w:t>十六、系統工具（匯入 Excel）</w:t>
            </w:r>
            <w:r>
              <w:tab/>
            </w:r>
            <w:r>
              <w:fldChar w:fldCharType="begin"/>
            </w:r>
            <w:r>
              <w:instrText xml:space="preserve"> PAGEREF _Toc100064 \h </w:instrText>
            </w:r>
            <w:r>
              <w:fldChar w:fldCharType="separate"/>
            </w:r>
            <w:r>
              <w:t>25</w:t>
            </w:r>
            <w:r>
              <w:fldChar w:fldCharType="end"/>
            </w:r>
          </w:hyperlink>
        </w:p>
        <w:p>
          <w:pPr>
            <w:pStyle w:val="11"/>
            <w:ind w:left="360"/>
            <w:tabs>
              <w:tab w:val="right" w:leader="dot" w:pos="9026"/>
            </w:tabs>
            <w:spacing w:before="120" w:after="60"/>
          </w:pPr>
          <w:hyperlink w:anchor="_Toc100065" w:history="1">
            <w:r>
              <w:rPr>
                <w:rStyle w:val="Hyperlink"/>
              </w:rPr>
              <w:t>16.1 Excel 匯入</w:t>
            </w:r>
            <w:r>
              <w:tab/>
            </w:r>
            <w:r>
              <w:fldChar w:fldCharType="begin"/>
            </w:r>
            <w:r>
              <w:instrText xml:space="preserve"> PAGEREF _Toc100065 \h </w:instrText>
            </w:r>
            <w:r>
              <w:fldChar w:fldCharType="separate"/>
            </w:r>
            <w:r>
              <w:t>25</w:t>
            </w:r>
            <w:r>
              <w:fldChar w:fldCharType="end"/>
            </w:r>
          </w:hyperlink>
        </w:p>
        <w:p>
          <w:pPr>
            <w:pStyle w:val="11"/>
            <w:ind w:left="360"/>
            <w:tabs>
              <w:tab w:val="right" w:leader="dot" w:pos="9026"/>
            </w:tabs>
            <w:spacing w:before="120" w:after="60"/>
          </w:pPr>
          <w:hyperlink w:anchor="_Toc100066" w:history="1">
            <w:r>
              <w:rPr>
                <w:rStyle w:val="Hyperlink"/>
              </w:rPr>
              <w:t>16.2 Demo 資料</w:t>
            </w:r>
            <w:r>
              <w:tab/>
            </w:r>
            <w:r>
              <w:fldChar w:fldCharType="begin"/>
            </w:r>
            <w:r>
              <w:instrText xml:space="preserve"> PAGEREF _Toc100066 \h </w:instrText>
            </w:r>
            <w:r>
              <w:fldChar w:fldCharType="separate"/>
            </w:r>
            <w:r>
              <w:t>25</w:t>
            </w:r>
            <w:r>
              <w:fldChar w:fldCharType="end"/>
            </w:r>
          </w:hyperlink>
        </w:p>
        <w:p>
          <w:pPr>
            <w:pStyle w:val="11"/>
            <w:ind w:left="360"/>
            <w:tabs>
              <w:tab w:val="right" w:leader="dot" w:pos="9026"/>
            </w:tabs>
            <w:spacing w:before="120" w:after="60"/>
          </w:pPr>
          <w:hyperlink w:anchor="_Toc100067" w:history="1">
            <w:r>
              <w:rPr>
                <w:rStyle w:val="Hyperlink"/>
              </w:rPr>
              <w:t>16.3 操作日誌</w:t>
            </w:r>
            <w:r>
              <w:tab/>
            </w:r>
            <w:r>
              <w:fldChar w:fldCharType="begin"/>
            </w:r>
            <w:r>
              <w:instrText xml:space="preserve"> PAGEREF _Toc100067 \h </w:instrText>
            </w:r>
            <w:r>
              <w:fldChar w:fldCharType="separate"/>
            </w:r>
            <w:r>
              <w:t>25</w:t>
            </w:r>
            <w:r>
              <w:fldChar w:fldCharType="end"/>
            </w:r>
          </w:hyperlink>
        </w:p>
        <w:p>
          <w:pPr>
            <w:pStyle w:val="9"/>
            <w:tabs>
              <w:tab w:val="right" w:leader="dot" w:pos="9026"/>
            </w:tabs>
            <w:spacing w:before="120" w:after="60"/>
          </w:pPr>
          <w:hyperlink w:anchor="_Toc100068" w:history="1">
            <w:r>
              <w:rPr>
                <w:rStyle w:val="Hyperlink"/>
              </w:rPr>
              <w:t>十七、權限控制說明</w:t>
            </w:r>
            <w:r>
              <w:tab/>
            </w:r>
            <w:r>
              <w:fldChar w:fldCharType="begin"/>
            </w:r>
            <w:r>
              <w:instrText xml:space="preserve"> PAGEREF _Toc100068 \h </w:instrText>
            </w:r>
            <w:r>
              <w:fldChar w:fldCharType="separate"/>
            </w:r>
            <w:r>
              <w:t>26</w:t>
            </w:r>
            <w:r>
              <w:fldChar w:fldCharType="end"/>
            </w:r>
          </w:hyperlink>
        </w:p>
        <w:p>
          <w:pPr>
            <w:pStyle w:val="11"/>
            <w:ind w:left="360"/>
            <w:tabs>
              <w:tab w:val="right" w:leader="dot" w:pos="9026"/>
            </w:tabs>
            <w:spacing w:before="120" w:after="60"/>
          </w:pPr>
          <w:hyperlink w:anchor="_Toc100069" w:history="1">
            <w:r>
              <w:rPr>
                <w:rStyle w:val="Hyperlink"/>
              </w:rPr>
              <w:t>17.1 管理員 vs 一般使用者</w:t>
            </w:r>
            <w:r>
              <w:tab/>
            </w:r>
            <w:r>
              <w:fldChar w:fldCharType="begin"/>
            </w:r>
            <w:r>
              <w:instrText xml:space="preserve"> PAGEREF _Toc100069 \h </w:instrText>
            </w:r>
            <w:r>
              <w:fldChar w:fldCharType="separate"/>
            </w:r>
            <w:r>
              <w:t>26</w:t>
            </w:r>
            <w:r>
              <w:fldChar w:fldCharType="end"/>
            </w:r>
          </w:hyperlink>
        </w:p>
        <w:p>
          <w:pPr>
            <w:pStyle w:val="11"/>
            <w:ind w:left="360"/>
            <w:tabs>
              <w:tab w:val="right" w:leader="dot" w:pos="9026"/>
            </w:tabs>
            <w:spacing w:before="120" w:after="60"/>
          </w:pPr>
          <w:hyperlink w:anchor="_Toc100070" w:history="1">
            <w:r>
              <w:rPr>
                <w:rStyle w:val="Hyperlink"/>
              </w:rPr>
              <w:t>17.2 頁面權限等級</w:t>
            </w:r>
            <w:r>
              <w:tab/>
            </w:r>
            <w:r>
              <w:fldChar w:fldCharType="begin"/>
            </w:r>
            <w:r>
              <w:instrText xml:space="preserve"> PAGEREF _Toc100070 \h </w:instrText>
            </w:r>
            <w:r>
              <w:fldChar w:fldCharType="separate"/>
            </w:r>
            <w:r>
              <w:t>26</w:t>
            </w:r>
            <w:r>
              <w:fldChar w:fldCharType="end"/>
            </w:r>
          </w:hyperlink>
        </w:p>
        <w:p>
          <w:pPr>
            <w:pStyle w:val="11"/>
            <w:ind w:left="360"/>
            <w:tabs>
              <w:tab w:val="right" w:leader="dot" w:pos="9026"/>
            </w:tabs>
            <w:spacing w:before="120" w:after="60"/>
          </w:pPr>
          <w:hyperlink w:anchor="_Toc100071" w:history="1">
            <w:r>
              <w:rPr>
                <w:rStyle w:val="Hyperlink"/>
              </w:rPr>
              <w:t>17.3 權限設定方式</w:t>
            </w:r>
            <w:r>
              <w:tab/>
            </w:r>
            <w:r>
              <w:fldChar w:fldCharType="begin"/>
            </w:r>
            <w:r>
              <w:instrText xml:space="preserve"> PAGEREF _Toc100071 \h </w:instrText>
            </w:r>
            <w:r>
              <w:fldChar w:fldCharType="separate"/>
            </w:r>
            <w:r>
              <w:t>27</w:t>
            </w:r>
            <w:r>
              <w:fldChar w:fldCharType="end"/>
            </w:r>
          </w:hyperlink>
        </w:p>
        <w:p>
          <w:r>
            <w:fldChar w:fldCharType="end"/>
          </w:r>
        </w:p>
      </w:sdtContent>
    </w:sdt>
    <w:p>
      <w:r>
        <w:t xml:space="preserve"> </w:t>
      </w:r>
      <w:r>
        <w:br w:type="page"/>
      </w:r>
    </w:p>
    <w:p>
      <w:pPr>
        <w:pStyle w:val="Heading1"/>
        <w:spacing w:after="200" w:before="480" w:line="312"/>
      </w:pPr>
      <w:bookmarkStart w:id="100000" w:name="_Toc100000"/>
      <w:r>
        <w:rPr>
          <w:rFonts w:ascii="Calibri" w:eastAsia="SimHei"/>
          <w:b/>
          <w:bCs/>
          <w:color w:val="101820"/>
          <w:sz w:val="36"/>
          <w:szCs w:val="36"/>
        </w:rPr>
        <w:t xml:space="preserve">一、系統概述</w:t>
      </w:r>
      <w:bookmarkEnd w:id="100000"/>
    </w:p>
    <w:p>
      <w:pPr>
        <w:pStyle w:val="Heading2"/>
        <w:spacing w:after="160" w:before="360" w:line="312"/>
      </w:pPr>
      <w:bookmarkStart w:id="100001" w:name="_Toc100001"/>
      <w:r>
        <w:rPr>
          <w:rFonts w:ascii="Calibri" w:eastAsia="SimHei"/>
          <w:b/>
          <w:bCs/>
          <w:color w:val="101820"/>
          <w:sz w:val="30"/>
          <w:szCs w:val="30"/>
        </w:rPr>
        <w:t xml:space="preserve">1.1 系統用途與適用對象</w:t>
      </w:r>
      <w:bookmarkEnd w:id="100001"/>
    </w:p>
    <w:p>
      <w:pPr>
        <w:spacing w:after="120" w:line="312"/>
        <w:ind w:firstLine="480"/>
        <w:jc w:val="both"/>
      </w:pPr>
      <w:r>
        <w:rPr>
          <w:rFonts w:ascii="Calibri" w:eastAsia="Microsoft YaHei"/>
          <w:color w:val="182030"/>
          <w:sz w:val="24"/>
          <w:szCs w:val="24"/>
        </w:rPr>
        <w:t xml:space="preserve">申請外勞管理系統（Foreign Worker Application Management System）是一套專為外勞仲介公司設計的綜合管理平台，用於集中管理外勞的個人資料、申請批文進度、勞工申請流程、宿舍分配、文件管理以及財務收支等核心業務。系統適用於公司管理層、行政人員、人事部門及相關業務操作人員。</w:t>
      </w:r>
    </w:p>
    <w:p>
      <w:pPr>
        <w:spacing w:after="120" w:line="312"/>
        <w:ind w:firstLine="480"/>
        <w:jc w:val="both"/>
      </w:pPr>
      <w:r>
        <w:rPr>
          <w:rFonts w:ascii="Calibri" w:eastAsia="Microsoft YaHei"/>
          <w:color w:val="182030"/>
          <w:sz w:val="24"/>
          <w:szCs w:val="24"/>
        </w:rPr>
        <w:t xml:space="preserve">透過本系統，使用者可大幅減少以往依賴 Excel 表格人工管理所帶來的錯誤與遺漏，提升工作效率與資料準確性。系統採用網頁瀏覽器操作，無需安裝額外軟體，支援現代主流瀏覽器（Chrome、Edge、Firefox、Safari）。登入頁面與系統各處均統一顯示系統名稱「申請外勞管理系統」。</w:t>
      </w:r>
    </w:p>
    <w:p>
      <w:pPr>
        <w:pStyle w:val="Heading2"/>
        <w:spacing w:after="160" w:before="360" w:line="312"/>
      </w:pPr>
      <w:bookmarkStart w:id="100002" w:name="_Toc100002"/>
      <w:r>
        <w:rPr>
          <w:rFonts w:ascii="Calibri" w:eastAsia="SimHei"/>
          <w:b/>
          <w:bCs/>
          <w:color w:val="101820"/>
          <w:sz w:val="30"/>
          <w:szCs w:val="30"/>
        </w:rPr>
        <w:t xml:space="preserve">1.2 登入方式與介面導覽</w:t>
      </w:r>
      <w:bookmarkEnd w:id="100002"/>
    </w:p>
    <w:p>
      <w:pPr>
        <w:pStyle w:val="Heading3"/>
        <w:spacing w:after="120" w:before="240" w:line="312"/>
      </w:pPr>
      <w:bookmarkStart w:id="100003" w:name="_Toc100003"/>
      <w:r>
        <w:rPr>
          <w:rFonts w:ascii="Calibri" w:eastAsia="SimHei"/>
          <w:b/>
          <w:bCs/>
          <w:color w:val="101820"/>
          <w:sz w:val="26"/>
          <w:szCs w:val="26"/>
        </w:rPr>
        <w:t xml:space="preserve">登入系統</w:t>
      </w:r>
      <w:bookmarkEnd w:id="100003"/>
    </w:p>
    <w:p>
      <w:pPr>
        <w:spacing w:after="120" w:line="312"/>
        <w:ind w:firstLine="480"/>
        <w:jc w:val="both"/>
      </w:pPr>
      <w:r>
        <w:rPr>
          <w:rFonts w:ascii="Calibri" w:eastAsia="Microsoft YaHei"/>
          <w:color w:val="182030"/>
          <w:sz w:val="24"/>
          <w:szCs w:val="24"/>
        </w:rPr>
        <w:t xml:space="preserve">開啟瀏覽器並輸入系統網址後，將顯示登入畫面。輸入管理員分配的登入名稱與密碼，點擊「登入系統」按鈕即可進入系統。若忘記密碼，請聯繫系統管理員重設。</w:t>
      </w:r>
    </w:p>
    <w:p>
      <w:pPr>
        <w:pStyle w:val="Heading3"/>
        <w:spacing w:after="120" w:before="240" w:line="312"/>
      </w:pPr>
      <w:bookmarkStart w:id="100004" w:name="_Toc100004"/>
      <w:r>
        <w:rPr>
          <w:rFonts w:ascii="Calibri" w:eastAsia="SimHei"/>
          <w:b/>
          <w:bCs/>
          <w:color w:val="101820"/>
          <w:sz w:val="26"/>
          <w:szCs w:val="26"/>
        </w:rPr>
        <w:t xml:space="preserve">介面導覽 — 側欄</w:t>
      </w:r>
      <w:bookmarkEnd w:id="100004"/>
    </w:p>
    <w:p>
      <w:pPr>
        <w:spacing w:after="120" w:line="312"/>
        <w:ind w:firstLine="480"/>
        <w:jc w:val="both"/>
      </w:pPr>
      <w:r>
        <w:rPr>
          <w:rFonts w:ascii="Calibri" w:eastAsia="Microsoft YaHei"/>
          <w:color w:val="182030"/>
          <w:sz w:val="24"/>
          <w:szCs w:val="24"/>
        </w:rPr>
        <w:t xml:space="preserve">系統左側為固定導覽側欄（Sidebar），包含系統所有主要功能的入口連結。側欄分為三個區域：「主要功能」區包含儀表板、工人檔案、宿舍管理、申請批文進度、勞工申請進度、收租管理、會計收支表、問題追蹤板、文件處理、履歷查看等核心功能；「公司管理」區包含公司與店鋪、資料新增（簡介會地點與勞工主任管理）；「系統工具」區（僅管理員可見）包含 Excel 匯入、Demo 資料、操作日誌、帳號管理。</w:t>
      </w:r>
    </w:p>
    <w:p>
      <w:pPr>
        <w:spacing w:after="120" w:line="312"/>
        <w:ind w:firstLine="480"/>
        <w:jc w:val="both"/>
      </w:pPr>
      <w:r>
        <w:rPr>
          <w:rFonts w:ascii="Calibri" w:eastAsia="Microsoft YaHei"/>
          <w:color w:val="182030"/>
          <w:sz w:val="24"/>
          <w:szCs w:val="24"/>
        </w:rPr>
        <w:t xml:space="preserve">在行動裝置或較小的螢幕上，側欄預設為隱藏狀態，可透過畫面左上角的漢堡選單按鈕展開。點擊側欄外側的灰色遮罩區域可收起側欄。</w:t>
      </w:r>
    </w:p>
    <w:p>
      <w:pPr>
        <w:pStyle w:val="Heading3"/>
        <w:spacing w:after="120" w:before="240" w:line="312"/>
      </w:pPr>
      <w:bookmarkStart w:id="100005" w:name="_Toc100005"/>
      <w:r>
        <w:rPr>
          <w:rFonts w:ascii="Calibri" w:eastAsia="SimHei"/>
          <w:b/>
          <w:bCs/>
          <w:color w:val="101820"/>
          <w:sz w:val="26"/>
          <w:szCs w:val="26"/>
        </w:rPr>
        <w:t xml:space="preserve">介面導覽 — 頂部導覽列</w:t>
      </w:r>
      <w:bookmarkEnd w:id="100005"/>
    </w:p>
    <w:p>
      <w:pPr>
        <w:spacing w:after="120" w:line="312"/>
        <w:ind w:firstLine="480"/>
        <w:jc w:val="both"/>
      </w:pPr>
      <w:r>
        <w:rPr>
          <w:rFonts w:ascii="Calibri" w:eastAsia="Microsoft YaHei"/>
          <w:color w:val="182030"/>
          <w:sz w:val="24"/>
          <w:szCs w:val="24"/>
        </w:rPr>
        <w:t xml:space="preserve">頁面頂部為水平導覽列，左側顯示麵包屑導航（Breadcrumb），可快速回到上層頁面；右側包含通知鈴鐺與用戶頭像下拉選單。通知鈴鐺會即時顯示待處理問題數、合約到期預警數、未讀通知數等重要提醒；點擊用戶頭像可進入「個人設定」頁面修改顯示名稱與密碼，或登出系統。</w:t>
      </w:r>
    </w:p>
    <w:p>
      <w:pPr>
        <w:pStyle w:val="Heading3"/>
        <w:spacing w:after="120" w:before="240" w:line="312"/>
      </w:pPr>
      <w:bookmarkStart w:id="100006" w:name="_Toc100006"/>
      <w:r>
        <w:rPr>
          <w:rFonts w:ascii="Calibri" w:eastAsia="SimHei"/>
          <w:b/>
          <w:bCs/>
          <w:color w:val="101820"/>
          <w:sz w:val="26"/>
          <w:szCs w:val="26"/>
        </w:rPr>
        <w:t xml:space="preserve">介面導覽 — 儀表板概覽</w:t>
      </w:r>
      <w:bookmarkEnd w:id="100006"/>
    </w:p>
    <w:p>
      <w:pPr>
        <w:spacing w:after="120" w:line="312"/>
        <w:ind w:firstLine="480"/>
        <w:jc w:val="both"/>
      </w:pPr>
      <w:r>
        <w:rPr>
          <w:rFonts w:ascii="Calibri" w:eastAsia="Microsoft YaHei"/>
          <w:color w:val="182030"/>
          <w:sz w:val="24"/>
          <w:szCs w:val="24"/>
        </w:rPr>
        <w:t xml:space="preserve">登入後的首頁為「儀表板」，集中顯示系統最重要的即時資訊：宿舍空位統計、三張大型提醒卡片（參加勞工簡介會、申請身份證、批文結束日期——每張卡片內部再依緊急程度分區顯示）、待處理問題統計、合約到期預警。詳細功能將在下一章說明。</w:t>
      </w:r>
    </w:p>
    <w:p>
      <w:pPr>
        <w:pStyle w:val="Heading3"/>
        <w:spacing w:after="120" w:before="240" w:line="312"/>
      </w:pPr>
      <w:bookmarkStart w:id="100007" w:name="_Toc100007"/>
      <w:r>
        <w:rPr>
          <w:rFonts w:ascii="Calibri" w:eastAsia="SimHei"/>
          <w:b/>
          <w:bCs/>
          <w:color w:val="101820"/>
          <w:sz w:val="26"/>
          <w:szCs w:val="26"/>
        </w:rPr>
        <w:t xml:space="preserve">介面導覽 — 手機版 RWD</w:t>
      </w:r>
      <w:bookmarkEnd w:id="100007"/>
    </w:p>
    <w:p>
      <w:pPr>
        <w:spacing w:after="120" w:line="312"/>
        <w:ind w:firstLine="480"/>
        <w:jc w:val="both"/>
      </w:pPr>
      <w:r>
        <w:rPr>
          <w:rFonts w:ascii="Calibri" w:eastAsia="Microsoft YaHei"/>
          <w:color w:val="182030"/>
          <w:sz w:val="24"/>
          <w:szCs w:val="24"/>
        </w:rPr>
        <w:t xml:space="preserve">系統全面支援手機與平板瀏覽器。在手機版（螢幕寬度約 576px 以下）中，列表頁上方的功能按鈕（如「精簡／總表」切換、「勞工總表」、「匯出 Excel」、「新增」等）會收起文字、只顯示圖示以節省空間，按鈕本身的功能與电脑版完全相同；工人卡片、表格欄位亦會依螢幕寬度自動折減或換行。</w:t>
      </w:r>
    </w:p>
    <w:p>
      <w:pPr>
        <w:pStyle w:val="Heading2"/>
        <w:spacing w:after="160" w:before="360" w:line="312"/>
      </w:pPr>
      <w:bookmarkStart w:id="100008" w:name="_Toc100008"/>
      <w:r>
        <w:rPr>
          <w:rFonts w:ascii="Calibri" w:eastAsia="SimHei"/>
          <w:b/>
          <w:bCs/>
          <w:color w:val="101820"/>
          <w:sz w:val="30"/>
          <w:szCs w:val="30"/>
        </w:rPr>
        <w:t xml:space="preserve">1.3 版本更新說明（v1.1 更新重點）</w:t>
      </w:r>
      <w:bookmarkEnd w:id="100008"/>
    </w:p>
    <w:p>
      <w:pPr>
        <w:spacing w:after="120" w:line="312"/>
        <w:ind w:firstLine="480"/>
        <w:jc w:val="both"/>
      </w:pPr>
      <w:r>
        <w:rPr>
          <w:rFonts w:ascii="Calibri" w:eastAsia="Microsoft YaHei"/>
          <w:color w:val="182030"/>
          <w:sz w:val="24"/>
          <w:szCs w:val="24"/>
        </w:rPr>
        <w:t xml:space="preserve">本手冊對應系統 v1.1 版本。相較於 v1.0，本次更新重點如下，各章節並已按新功能改寫：</w:t>
      </w:r>
    </w:p>
    <w:p>
      <w:pPr>
        <w:pStyle w:val="ListParagraph"/>
        <w:numPr>
          <w:ilvl w:val="0"/>
          <w:numId w:val="1"/>
        </w:numPr>
        <w:spacing w:after="80" w:line="312"/>
      </w:pPr>
      <w:r>
        <w:rPr>
          <w:rFonts w:ascii="Calibri" w:eastAsia="Microsoft YaHei"/>
          <w:color w:val="182030"/>
          <w:sz w:val="24"/>
          <w:szCs w:val="24"/>
        </w:rPr>
        <w:t xml:space="preserve">系統名稱統一改為「申請外勞管理系統」。</w:t>
      </w:r>
    </w:p>
    <w:p>
      <w:pPr>
        <w:pStyle w:val="ListParagraph"/>
        <w:numPr>
          <w:ilvl w:val="0"/>
          <w:numId w:val="1"/>
        </w:numPr>
        <w:spacing w:after="80" w:line="312"/>
      </w:pPr>
      <w:r>
        <w:rPr>
          <w:rFonts w:ascii="Calibri" w:eastAsia="Microsoft YaHei"/>
          <w:color w:val="182030"/>
          <w:sz w:val="24"/>
          <w:szCs w:val="24"/>
        </w:rPr>
        <w:t xml:space="preserve">工人檔案頁重大改版：新增「精簡」卡片式與「總表」表格兩種顯示模式切換；卡片採姓氏首字圓圈、性別配色（男藍、女紅、離職灰）；點卡片直接進入編輯頁；新增中文姓氏／英文姓氏／性別三種排序；搜尋擴充至英文名、電話、身份證、大陸身份證；「替代外勞」開關改為「被替代人姓名」文字欄位。</w:t>
      </w:r>
    </w:p>
    <w:p>
      <w:pPr>
        <w:pStyle w:val="ListParagraph"/>
        <w:numPr>
          <w:ilvl w:val="0"/>
          <w:numId w:val="1"/>
        </w:numPr>
        <w:spacing w:after="80" w:line="312"/>
      </w:pPr>
      <w:r>
        <w:rPr>
          <w:rFonts w:ascii="Calibri" w:eastAsia="Microsoft YaHei"/>
          <w:color w:val="182030"/>
          <w:sz w:val="24"/>
          <w:szCs w:val="24"/>
        </w:rPr>
        <w:t xml:space="preserve">刪除工人鈕移到編輯頁下方（僅管理員可見），列表頁不再設操作按鈕。</w:t>
      </w:r>
    </w:p>
    <w:p>
      <w:pPr>
        <w:pStyle w:val="ListParagraph"/>
        <w:numPr>
          <w:ilvl w:val="0"/>
          <w:numId w:val="1"/>
        </w:numPr>
        <w:spacing w:after="80" w:line="312"/>
      </w:pPr>
      <w:r>
        <w:rPr>
          <w:rFonts w:ascii="Calibri" w:eastAsia="Microsoft YaHei"/>
          <w:color w:val="182030"/>
          <w:sz w:val="24"/>
          <w:szCs w:val="24"/>
        </w:rPr>
        <w:t xml:space="preserve">申請批文進度頁重大改版：精簡／總表切換；勞工主任改為下拉選單並自動帶出電話；刪除鈕移到編輯頁。</w:t>
      </w:r>
    </w:p>
    <w:p>
      <w:pPr>
        <w:pStyle w:val="ListParagraph"/>
        <w:numPr>
          <w:ilvl w:val="0"/>
          <w:numId w:val="1"/>
        </w:numPr>
        <w:spacing w:after="80" w:line="312"/>
      </w:pPr>
      <w:r>
        <w:rPr>
          <w:rFonts w:ascii="Calibri" w:eastAsia="Microsoft YaHei"/>
          <w:color w:val="182030"/>
          <w:sz w:val="24"/>
          <w:szCs w:val="24"/>
        </w:rPr>
        <w:t xml:space="preserve">勞工申請進度頁重大改版：精簡／總表切換；簡介會採「已參加／未參加」、身份證採「已申請／未申請」單選，未參加／未申請時才需選擇日期時間；刪除鈕移到編輯頁。</w:t>
      </w:r>
    </w:p>
    <w:p>
      <w:pPr>
        <w:pStyle w:val="ListParagraph"/>
        <w:numPr>
          <w:ilvl w:val="0"/>
          <w:numId w:val="1"/>
        </w:numPr>
        <w:spacing w:after="80" w:line="312"/>
      </w:pPr>
      <w:r>
        <w:rPr>
          <w:rFonts w:ascii="Calibri" w:eastAsia="Microsoft YaHei"/>
          <w:color w:val="182030"/>
          <w:sz w:val="24"/>
          <w:szCs w:val="24"/>
        </w:rPr>
        <w:t xml:space="preserve">勞工總表頁新增表格上方水平捲動軸，與底部捲動軸雙向同步；「替代外勞」欄改為「被替代人姓名」；搜尋升級為模糊搜尋，涵蓋電話、大陸身份證、公司、店鋪、地址等欄位，並支援空格分隔多關鍵字（AND 邏輯）。</w:t>
      </w:r>
    </w:p>
    <w:p>
      <w:pPr>
        <w:pStyle w:val="ListParagraph"/>
        <w:numPr>
          <w:ilvl w:val="0"/>
          <w:numId w:val="1"/>
        </w:numPr>
        <w:spacing w:after="80" w:line="312"/>
      </w:pPr>
      <w:r>
        <w:rPr>
          <w:rFonts w:ascii="Calibri" w:eastAsia="Microsoft YaHei"/>
          <w:color w:val="182030"/>
          <w:sz w:val="24"/>
          <w:szCs w:val="24"/>
        </w:rPr>
        <w:t xml:space="preserve">儀表板重大改版：三張大卡片依緊急度（紅=明天、橙=3天內、黃=7天內、灰=其他）分小區塊顯示提醒，並支援同公司同地點同日合併、過期批文標示「已過期」等功能。</w:t>
      </w:r>
    </w:p>
    <w:p>
      <w:pPr>
        <w:pStyle w:val="ListParagraph"/>
        <w:numPr>
          <w:ilvl w:val="0"/>
          <w:numId w:val="1"/>
        </w:numPr>
        <w:spacing w:after="80" w:line="312"/>
      </w:pPr>
      <w:r>
        <w:rPr>
          <w:rFonts w:ascii="Calibri" w:eastAsia="Microsoft YaHei"/>
          <w:color w:val="182030"/>
          <w:sz w:val="24"/>
          <w:szCs w:val="24"/>
        </w:rPr>
        <w:t xml:space="preserve">資料新增頁：勞工主任名單顯示電話欄並提供彈窗編輯；Excel 匯入時自動補進主任名單。</w:t>
      </w:r>
    </w:p>
    <w:p>
      <w:pPr>
        <w:pStyle w:val="ListParagraph"/>
        <w:numPr>
          <w:ilvl w:val="0"/>
          <w:numId w:val="1"/>
        </w:numPr>
        <w:spacing w:after="80" w:line="312"/>
      </w:pPr>
      <w:r>
        <w:rPr>
          <w:rFonts w:ascii="Calibri" w:eastAsia="Microsoft YaHei"/>
          <w:color w:val="182030"/>
          <w:sz w:val="24"/>
          <w:szCs w:val="24"/>
        </w:rPr>
        <w:t xml:space="preserve">Excel 匯入：模板欄位改名（工人電話號碼、勞工主任電話號碼、被替代人姓名）；智慧電話判斷與舊檔雙「電話號碼」欄自動對應。</w:t>
      </w:r>
    </w:p>
    <w:p>
      <w:pPr>
        <w:pStyle w:val="ListParagraph"/>
        <w:numPr>
          <w:ilvl w:val="0"/>
          <w:numId w:val="1"/>
        </w:numPr>
        <w:spacing w:after="80" w:line="312"/>
      </w:pPr>
      <w:r>
        <w:rPr>
          <w:rFonts w:ascii="Calibri" w:eastAsia="Microsoft YaHei"/>
          <w:color w:val="182030"/>
          <w:sz w:val="24"/>
          <w:szCs w:val="24"/>
        </w:rPr>
        <w:t xml:space="preserve">帳號管理：角色改用「管理員」開關；頁面權限為勾選式（權限開關＋唯讀核取方塊）。</w:t>
      </w:r>
    </w:p>
    <w:p>
      <w:pPr>
        <w:pStyle w:val="ListParagraph"/>
        <w:numPr>
          <w:ilvl w:val="0"/>
          <w:numId w:val="1"/>
        </w:numPr>
        <w:spacing w:after="80" w:line="312"/>
      </w:pPr>
      <w:r>
        <w:rPr>
          <w:rFonts w:ascii="Calibri" w:eastAsia="Microsoft YaHei"/>
          <w:color w:val="182030"/>
          <w:sz w:val="24"/>
          <w:szCs w:val="24"/>
        </w:rPr>
        <w:t xml:space="preserve">手機版 RWD 最佳化：列表頁按鈕在手機版只顯示圖示等。</w:t>
      </w:r>
    </w:p>
    <w:p>
      <w:r>
        <w:t xml:space="preserve"> </w:t>
      </w:r>
      <w:r>
        <w:br w:type="page"/>
      </w:r>
    </w:p>
    <w:p>
      <w:pPr>
        <w:pStyle w:val="Heading1"/>
        <w:spacing w:after="200" w:before="480" w:line="312"/>
      </w:pPr>
      <w:bookmarkStart w:id="100009" w:name="_Toc100009"/>
      <w:r>
        <w:rPr>
          <w:rFonts w:ascii="Calibri" w:eastAsia="SimHei"/>
          <w:b/>
          <w:bCs/>
          <w:color w:val="101820"/>
          <w:sz w:val="36"/>
          <w:szCs w:val="36"/>
        </w:rPr>
        <w:t xml:space="preserve">二、儀表板</w:t>
      </w:r>
      <w:bookmarkEnd w:id="100009"/>
    </w:p>
    <w:p>
      <w:pPr>
        <w:spacing w:after="120" w:line="312"/>
        <w:ind w:firstLine="480"/>
        <w:jc w:val="both"/>
      </w:pPr>
      <w:r>
        <w:rPr>
          <w:rFonts w:ascii="Calibri" w:eastAsia="Microsoft YaHei"/>
          <w:color w:val="182030"/>
          <w:sz w:val="24"/>
          <w:szCs w:val="24"/>
        </w:rPr>
        <w:t xml:space="preserve">儀表板是系統的資訊中心，登入後自動顯示。頁面頂部顯示歡迎訊息與當前時間，下方分為四大功能區塊。</w:t>
      </w:r>
    </w:p>
    <w:p>
      <w:pPr>
        <w:pStyle w:val="Heading2"/>
        <w:spacing w:after="160" w:before="360" w:line="312"/>
      </w:pPr>
      <w:bookmarkStart w:id="100010" w:name="_Toc100010"/>
      <w:r>
        <w:rPr>
          <w:rFonts w:ascii="Calibri" w:eastAsia="SimHei"/>
          <w:b/>
          <w:bCs/>
          <w:color w:val="101820"/>
          <w:sz w:val="30"/>
          <w:szCs w:val="30"/>
        </w:rPr>
        <w:t xml:space="preserve">2.1 宿舍空位總覽</w:t>
      </w:r>
      <w:bookmarkEnd w:id="100010"/>
    </w:p>
    <w:p>
      <w:pPr>
        <w:spacing w:after="120" w:line="312"/>
        <w:ind w:firstLine="480"/>
        <w:jc w:val="both"/>
      </w:pPr>
      <w:r>
        <w:rPr>
          <w:rFonts w:ascii="Calibri" w:eastAsia="Microsoft YaHei"/>
          <w:color w:val="182030"/>
          <w:sz w:val="24"/>
          <w:szCs w:val="24"/>
        </w:rPr>
        <w:t xml:space="preserve">宿舍空位總覽面板以四個大型卡片呈現全系統的床位使用情況。第一張卡片顯示「總床位 / 剩餘空位」的總數統計，包含總床位數與已入住人數；第二張卡片為「男宿剩餘空位」，顯示男宿總床位與剩餘空位數；第三張卡片為「女宿剩餘空位」，顯示女宿總床位與剩餘空位數；第四張卡片為「不限性別剩餘」，顯示不限性別宿舍的總床位與剩餘空位數。這些數據即時根據宿舍管理中的資料自動計算，無需手動更新。</w:t>
      </w:r>
    </w:p>
    <w:p>
      <w:pPr>
        <w:pStyle w:val="Heading2"/>
        <w:spacing w:after="160" w:before="360" w:line="312"/>
      </w:pPr>
      <w:bookmarkStart w:id="100011" w:name="_Toc100011"/>
      <w:r>
        <w:rPr>
          <w:rFonts w:ascii="Calibri" w:eastAsia="SimHei"/>
          <w:b/>
          <w:bCs/>
          <w:color w:val="101820"/>
          <w:sz w:val="30"/>
          <w:szCs w:val="30"/>
        </w:rPr>
        <w:t xml:space="preserve">2.2 三大提醒卡片（重大改版）</w:t>
      </w:r>
      <w:bookmarkEnd w:id="100011"/>
    </w:p>
    <w:p>
      <w:pPr>
        <w:spacing w:after="120" w:line="312"/>
        <w:ind w:firstLine="480"/>
        <w:jc w:val="both"/>
      </w:pPr>
      <w:r>
        <w:rPr>
          <w:rFonts w:ascii="Calibri" w:eastAsia="Microsoft YaHei"/>
          <w:color w:val="182030"/>
          <w:sz w:val="24"/>
          <w:szCs w:val="24"/>
        </w:rPr>
        <w:t xml:space="preserve">儀表板以三張大卡片呈現三類重要日程提醒：「參加勞工簡介會」、「申請身份證」及「批文結束日期」。每張大卡片的標題列顯示該卡目前的提醒總筆數徽章，並附緊急度圖例（紅點=明天、橘點=3天內、黃點=7天內）。卡片內容區域顯示未來三十天內的相關項目，可上下捲動瀏覽。</w:t>
      </w:r>
    </w:p>
    <w:p>
      <w:pPr>
        <w:spacing w:after="120" w:line="312"/>
        <w:ind w:firstLine="480"/>
        <w:jc w:val="both"/>
      </w:pPr>
      <w:r>
        <w:rPr>
          <w:rFonts w:ascii="Calibri" w:eastAsia="Microsoft YaHei"/>
          <w:color w:val="182030"/>
          <w:sz w:val="24"/>
          <w:szCs w:val="24"/>
        </w:rPr>
        <w:t xml:space="preserve">每張大卡片內部依緊急程度劃分為四個小區塊：紅色區塊「明天」（一天內到期，含已過期項目）、橘色區塊「3天內」、黃色區塊「7天內」、灰色區塊「其他」（其餘三十天內項目）。每個小區塊均有區塊底色與同色外框，區塊標題附同色圓點與件數徽章，區塊內再以白底小卡逐筆列出提醒內容，讓使用者一眼分辨輕重緩急。</w:t>
      </w:r>
    </w:p>
    <w:p>
      <w:pPr>
        <w:pStyle w:val="Heading3"/>
        <w:spacing w:after="120" w:before="240" w:line="312"/>
      </w:pPr>
      <w:bookmarkStart w:id="100012" w:name="_Toc100012"/>
      <w:r>
        <w:rPr>
          <w:rFonts w:ascii="Calibri" w:eastAsia="SimHei"/>
          <w:b/>
          <w:bCs/>
          <w:color w:val="101820"/>
          <w:sz w:val="26"/>
          <w:szCs w:val="26"/>
        </w:rPr>
        <w:t xml:space="preserve">「參加勞工簡介會」卡片</w:t>
      </w:r>
      <w:bookmarkEnd w:id="100012"/>
    </w:p>
    <w:p>
      <w:pPr>
        <w:spacing w:after="120" w:line="312"/>
        <w:ind w:firstLine="480"/>
        <w:jc w:val="both"/>
      </w:pPr>
      <w:r>
        <w:rPr>
          <w:rFonts w:ascii="Calibri" w:eastAsia="Microsoft YaHei"/>
          <w:color w:val="182030"/>
          <w:sz w:val="24"/>
          <w:szCs w:val="24"/>
        </w:rPr>
        <w:t xml:space="preserve">資料來源同時整合「勞工申請進度」與「工人檔案」兩個模組中尚未參加簡介會且日期落在提醒範圍內的記錄。卡片依「公司＋簡介會地點＋同一天」分組：同一組的項目只顯示一次公司名稱、地點與日期，該組所有工人姓名以「、」分隔合併列於第二行，避免同一場簡介會重複顯示多行。</w:t>
      </w:r>
    </w:p>
    <w:p>
      <w:pPr>
        <w:pStyle w:val="Heading3"/>
        <w:spacing w:after="120" w:before="240" w:line="312"/>
      </w:pPr>
      <w:bookmarkStart w:id="100013" w:name="_Toc100013"/>
      <w:r>
        <w:rPr>
          <w:rFonts w:ascii="Calibri" w:eastAsia="SimHei"/>
          <w:b/>
          <w:bCs/>
          <w:color w:val="101820"/>
          <w:sz w:val="26"/>
          <w:szCs w:val="26"/>
        </w:rPr>
        <w:t xml:space="preserve">「申請身份證」卡片</w:t>
      </w:r>
      <w:bookmarkEnd w:id="100013"/>
    </w:p>
    <w:p>
      <w:pPr>
        <w:spacing w:after="120" w:line="312"/>
        <w:ind w:firstLine="480"/>
        <w:jc w:val="both"/>
      </w:pPr>
      <w:r>
        <w:rPr>
          <w:rFonts w:ascii="Calibri" w:eastAsia="Microsoft YaHei"/>
          <w:color w:val="182030"/>
          <w:sz w:val="24"/>
          <w:szCs w:val="24"/>
        </w:rPr>
        <w:t xml:space="preserve">資料來源為「勞工申請進度」與「工人檔案」中尚未申請身份證（或未標記已申請）且日期在範圍內的記錄。卡片依「辦理地點＋同一日期時間」分組：同一地點同一時段的項目只顯示一次地點與日期時間（格式為年-月-日 時:分），所有工人姓名合併列於第二行。</w:t>
      </w:r>
    </w:p>
    <w:p>
      <w:pPr>
        <w:pStyle w:val="Heading3"/>
        <w:spacing w:after="120" w:before="240" w:line="312"/>
      </w:pPr>
      <w:bookmarkStart w:id="100014" w:name="_Toc100014"/>
      <w:r>
        <w:rPr>
          <w:rFonts w:ascii="Calibri" w:eastAsia="SimHei"/>
          <w:b/>
          <w:bCs/>
          <w:color w:val="101820"/>
          <w:sz w:val="26"/>
          <w:szCs w:val="26"/>
        </w:rPr>
        <w:t xml:space="preserve">「批文結束日期」卡片</w:t>
      </w:r>
      <w:bookmarkEnd w:id="100014"/>
    </w:p>
    <w:p>
      <w:pPr>
        <w:spacing w:after="120" w:line="312"/>
        <w:ind w:firstLine="480"/>
        <w:jc w:val="both"/>
      </w:pPr>
      <w:r>
        <w:rPr>
          <w:rFonts w:ascii="Calibri" w:eastAsia="Microsoft YaHei"/>
          <w:color w:val="182030"/>
          <w:sz w:val="24"/>
          <w:szCs w:val="24"/>
        </w:rPr>
        <w:t xml:space="preserve">資料來源合併了兩個模組：「申請批文進度」的批文結束日期，以及「工人檔案」的預出許可證日期與實際出證日期（兩者取其較晚者作為該工人的批文結束日期）。若同一勞工處編號已出現在「申請批文進度」表中，則以進度表的資料為準，工人檔案的同編號記錄不會重複顯示。</w:t>
      </w:r>
    </w:p>
    <w:p>
      <w:pPr>
        <w:spacing w:after="120" w:line="312"/>
        <w:ind w:firstLine="480"/>
        <w:jc w:val="both"/>
      </w:pPr>
      <w:r>
        <w:rPr>
          <w:rFonts w:ascii="Calibri" w:eastAsia="Microsoft YaHei"/>
          <w:color w:val="182030"/>
          <w:sz w:val="24"/>
          <w:szCs w:val="24"/>
        </w:rPr>
        <w:t xml:space="preserve">每筆提醒第一行顯示勞工處檔案編號、公司名稱與批文結束日期，第二行顯示工人姓名。提醒範圍為「已過期七天內」至「未來三十天內」：已過期但仍在七天內的批文同樣列示，並附紅色「已過期」徽章標記，方便使用者立即識別與跟進。離職工人的記錄一律排除，不再出現在本卡片中。</w:t>
      </w:r>
    </w:p>
    <w:p>
      <w:pPr>
        <w:pStyle w:val="Heading3"/>
        <w:spacing w:after="120" w:before="240" w:line="312"/>
      </w:pPr>
      <w:bookmarkStart w:id="100015" w:name="_Toc100015"/>
      <w:r>
        <w:rPr>
          <w:rFonts w:ascii="Calibri" w:eastAsia="SimHei"/>
          <w:b/>
          <w:bCs/>
          <w:color w:val="101820"/>
          <w:sz w:val="26"/>
          <w:szCs w:val="26"/>
        </w:rPr>
        <w:t xml:space="preserve">提醒卡片的資料來源說明</w:t>
      </w:r>
      <w:bookmarkEnd w:id="100015"/>
    </w:p>
    <w:p>
      <w:pPr>
        <w:spacing w:after="120" w:line="312"/>
        <w:ind w:firstLine="480"/>
        <w:jc w:val="both"/>
      </w:pPr>
      <w:r>
        <w:rPr>
          <w:rFonts w:ascii="Calibri" w:eastAsia="Microsoft YaHei"/>
          <w:color w:val="182030"/>
          <w:sz w:val="24"/>
          <w:szCs w:val="24"/>
        </w:rPr>
        <w:t xml:space="preserve">請特別留意：「工人檔案」與「勞工申請進度」是兩張不同的資料表，屬兩個獨立的資料來源。簡介會與身份證的提醒會同時擷取兩邊的記錄；批文結束日期的提醒則以「申請批文進度」優先、工人檔案的許可證日期補足。在任一模組中維護好日期與參加／申請狀態，儀表板即會自動同步反映，無需重複輸入。</w:t>
      </w:r>
    </w:p>
    <w:p>
      <w:pPr>
        <w:pStyle w:val="Heading2"/>
        <w:spacing w:after="160" w:before="360" w:line="312"/>
      </w:pPr>
      <w:bookmarkStart w:id="100016" w:name="_Toc100016"/>
      <w:r>
        <w:rPr>
          <w:rFonts w:ascii="Calibri" w:eastAsia="SimHei"/>
          <w:b/>
          <w:bCs/>
          <w:color w:val="101820"/>
          <w:sz w:val="30"/>
          <w:szCs w:val="30"/>
        </w:rPr>
        <w:t xml:space="preserve">2.3 待處理問題卡片</w:t>
      </w:r>
      <w:bookmarkEnd w:id="100016"/>
    </w:p>
    <w:p>
      <w:pPr>
        <w:spacing w:after="120" w:line="312"/>
        <w:ind w:firstLine="480"/>
        <w:jc w:val="both"/>
      </w:pPr>
      <w:r>
        <w:rPr>
          <w:rFonts w:ascii="Calibri" w:eastAsia="Microsoft YaHei"/>
          <w:color w:val="182030"/>
          <w:sz w:val="24"/>
          <w:szCs w:val="24"/>
        </w:rPr>
        <w:t xml:space="preserve">待處理問題卡片以大型數字顯示三項關鍵指標：「待處理問題」總數、「指派給我」的問題數量，以及「逾期問題」數量。點擊卡片可直接跳轉至問題追蹤板的對應篩選頁面。逾期問題以紅色數字特別標示，提醒使用者優先處理。</w:t>
      </w:r>
    </w:p>
    <w:p>
      <w:pPr>
        <w:pStyle w:val="Heading2"/>
        <w:spacing w:after="160" w:before="360" w:line="312"/>
      </w:pPr>
      <w:bookmarkStart w:id="100017" w:name="_Toc100017"/>
      <w:r>
        <w:rPr>
          <w:rFonts w:ascii="Calibri" w:eastAsia="SimHei"/>
          <w:b/>
          <w:bCs/>
          <w:color w:val="101820"/>
          <w:sz w:val="30"/>
          <w:szCs w:val="30"/>
        </w:rPr>
        <w:t xml:space="preserve">2.4 合約到期預警卡片</w:t>
      </w:r>
      <w:bookmarkEnd w:id="100017"/>
    </w:p>
    <w:p>
      <w:pPr>
        <w:spacing w:after="120" w:line="312"/>
        <w:ind w:firstLine="480"/>
        <w:jc w:val="both"/>
      </w:pPr>
      <w:r>
        <w:rPr>
          <w:rFonts w:ascii="Calibri" w:eastAsia="Microsoft YaHei"/>
          <w:color w:val="182030"/>
          <w:sz w:val="24"/>
          <w:szCs w:val="24"/>
        </w:rPr>
        <w:t xml:space="preserve">合約到期預警卡片顯示未來三十天內即將到期的工人合約清單，每筆記錄包含工人姓名、所屬店鋪、合約到期日期及「查看」按鈕。到期日期僅顯示日期（年-月-日），不再附帶時間。離職工人已不再列入本預警清單。點擊「查看」可直接進入該工人的詳細資料頁面。若無即將到期的合約，卡片中央會顯示綠色勾號與「太棒了！目前沒有即將到期的合約」的正面提示。</w:t>
      </w:r>
    </w:p>
    <w:p>
      <w:r>
        <w:t xml:space="preserve"> </w:t>
      </w:r>
      <w:r>
        <w:br w:type="page"/>
      </w:r>
    </w:p>
    <w:p>
      <w:pPr>
        <w:pStyle w:val="Heading1"/>
        <w:spacing w:after="200" w:before="480" w:line="312"/>
      </w:pPr>
      <w:bookmarkStart w:id="100018" w:name="_Toc100018"/>
      <w:r>
        <w:rPr>
          <w:rFonts w:ascii="Calibri" w:eastAsia="SimHei"/>
          <w:b/>
          <w:bCs/>
          <w:color w:val="101820"/>
          <w:sz w:val="36"/>
          <w:szCs w:val="36"/>
        </w:rPr>
        <w:t xml:space="preserve">三、工人檔案管理</w:t>
      </w:r>
      <w:bookmarkEnd w:id="100018"/>
    </w:p>
    <w:p>
      <w:pPr>
        <w:spacing w:after="120" w:line="312"/>
        <w:ind w:firstLine="480"/>
        <w:jc w:val="both"/>
      </w:pPr>
      <w:r>
        <w:rPr>
          <w:rFonts w:ascii="Calibri" w:eastAsia="Microsoft YaHei"/>
          <w:color w:val="182030"/>
          <w:sz w:val="24"/>
          <w:szCs w:val="24"/>
        </w:rPr>
        <w:t xml:space="preserve">工人檔案頁在本版本全面改版，提供「精簡」卡片式與「總表」表格式兩種顯示模式，並調整了進入編輯、排序與刪除的操作方式。以下逐一說明。</w:t>
      </w:r>
    </w:p>
    <w:p>
      <w:pPr>
        <w:pStyle w:val="Heading2"/>
        <w:spacing w:after="160" w:before="360" w:line="312"/>
      </w:pPr>
      <w:bookmarkStart w:id="100019" w:name="_Toc100019"/>
      <w:r>
        <w:rPr>
          <w:rFonts w:ascii="Calibri" w:eastAsia="SimHei"/>
          <w:b/>
          <w:bCs/>
          <w:color w:val="101820"/>
          <w:sz w:val="30"/>
          <w:szCs w:val="30"/>
        </w:rPr>
        <w:t xml:space="preserve">3.1 列表頁功能</w:t>
      </w:r>
      <w:bookmarkEnd w:id="100019"/>
    </w:p>
    <w:p>
      <w:pPr>
        <w:pStyle w:val="Heading3"/>
        <w:spacing w:after="120" w:before="240" w:line="312"/>
      </w:pPr>
      <w:bookmarkStart w:id="100020" w:name="_Toc100020"/>
      <w:r>
        <w:rPr>
          <w:rFonts w:ascii="Calibri" w:eastAsia="SimHei"/>
          <w:b/>
          <w:bCs/>
          <w:color w:val="101820"/>
          <w:sz w:val="26"/>
          <w:szCs w:val="26"/>
        </w:rPr>
        <w:t xml:space="preserve">精簡／總表顯示模式切換</w:t>
      </w:r>
      <w:bookmarkEnd w:id="100020"/>
    </w:p>
    <w:p>
      <w:pPr>
        <w:spacing w:after="120" w:line="312"/>
        <w:ind w:firstLine="480"/>
        <w:jc w:val="both"/>
      </w:pPr>
      <w:r>
        <w:rPr>
          <w:rFonts w:ascii="Calibri" w:eastAsia="Microsoft YaHei"/>
          <w:color w:val="182030"/>
          <w:sz w:val="24"/>
          <w:szCs w:val="24"/>
        </w:rPr>
        <w:t xml:space="preserve">搜尋列右上方設有「精簡」與「總表」兩個切換按鈕（圖示分別為格線與清單）。預設為「精簡」卡片模式；切換為「總表」則顯示傳統表格列表。選擇會記憶在瀏覽器中（localStorage），下次開啟同一瀏覽器時自動還原上次使用的模式。在手機版中，兩個按鈕只顯示圖示以節省空間。</w:t>
      </w:r>
    </w:p>
    <w:p>
      <w:pPr>
        <w:pStyle w:val="Heading3"/>
        <w:spacing w:after="120" w:before="240" w:line="312"/>
      </w:pPr>
      <w:bookmarkStart w:id="100021" w:name="_Toc100021"/>
      <w:r>
        <w:rPr>
          <w:rFonts w:ascii="Calibri" w:eastAsia="SimHei"/>
          <w:b/>
          <w:bCs/>
          <w:color w:val="101820"/>
          <w:sz w:val="26"/>
          <w:szCs w:val="26"/>
        </w:rPr>
        <w:t xml:space="preserve">精簡模式 — 工人卡片</w:t>
      </w:r>
      <w:bookmarkEnd w:id="100021"/>
    </w:p>
    <w:p>
      <w:pPr>
        <w:spacing w:after="120" w:line="312"/>
        <w:ind w:firstLine="480"/>
        <w:jc w:val="both"/>
      </w:pPr>
      <w:r>
        <w:rPr>
          <w:rFonts w:ascii="Calibri" w:eastAsia="Microsoft YaHei"/>
          <w:color w:val="182030"/>
          <w:sz w:val="24"/>
          <w:szCs w:val="24"/>
        </w:rPr>
        <w:t xml:space="preserve">精簡模式以一行三張卡片的大字級佈局呈現工人（螢幕較窄時自動變為一行兩張或一張）。每張卡片的設計如下：</w:t>
      </w:r>
    </w:p>
    <w:p>
      <w:pPr>
        <w:pStyle w:val="ListParagraph"/>
        <w:numPr>
          <w:ilvl w:val="0"/>
          <w:numId w:val="1"/>
        </w:numPr>
        <w:spacing w:after="80" w:line="312"/>
      </w:pPr>
      <w:r>
        <w:rPr>
          <w:rFonts w:ascii="Calibri" w:eastAsia="Microsoft YaHei"/>
          <w:color w:val="182030"/>
          <w:sz w:val="24"/>
          <w:szCs w:val="24"/>
        </w:rPr>
        <w:t xml:space="preserve">左上角圓圈顯示姓氏首字，取的字母依目前排序方式而定：採「英文姓氏排序」時取英文名第一個英文字母；其餘排序（中文姓氏、性別）取中文名第一個中文字，若中文名首字非中文，則退回取英文名首字母；兩者皆無時以問號「?」顯示。</w:t>
      </w:r>
    </w:p>
    <w:p>
      <w:pPr>
        <w:pStyle w:val="ListParagraph"/>
        <w:numPr>
          <w:ilvl w:val="0"/>
          <w:numId w:val="1"/>
        </w:numPr>
        <w:spacing w:after="80" w:line="312"/>
      </w:pPr>
      <w:r>
        <w:rPr>
          <w:rFonts w:ascii="Calibri" w:eastAsia="Microsoft YaHei"/>
          <w:color w:val="182030"/>
          <w:sz w:val="24"/>
          <w:szCs w:val="24"/>
        </w:rPr>
        <w:t xml:space="preserve">圓圈右側第一行為中文姓名（粗體大字），英文名以較小字體顯示在姓名之後。</w:t>
      </w:r>
    </w:p>
    <w:p>
      <w:pPr>
        <w:pStyle w:val="ListParagraph"/>
        <w:numPr>
          <w:ilvl w:val="0"/>
          <w:numId w:val="1"/>
        </w:numPr>
        <w:spacing w:after="80" w:line="312"/>
      </w:pPr>
      <w:r>
        <w:rPr>
          <w:rFonts w:ascii="Calibri" w:eastAsia="Microsoft YaHei"/>
          <w:color w:val="182030"/>
          <w:sz w:val="24"/>
          <w:szCs w:val="24"/>
        </w:rPr>
        <w:t xml:space="preserve">第二行打橫顯示「電話、身份證、大陸證」三項資料，每項均附有標題文字，欄位為空時自動省略不顯示。</w:t>
      </w:r>
    </w:p>
    <w:p>
      <w:pPr>
        <w:pStyle w:val="ListParagraph"/>
        <w:numPr>
          <w:ilvl w:val="0"/>
          <w:numId w:val="1"/>
        </w:numPr>
        <w:spacing w:after="80" w:line="312"/>
      </w:pPr>
      <w:r>
        <w:rPr>
          <w:rFonts w:ascii="Calibri" w:eastAsia="Microsoft YaHei"/>
          <w:color w:val="182030"/>
          <w:sz w:val="24"/>
          <w:szCs w:val="24"/>
        </w:rPr>
        <w:t xml:space="preserve">配色規則：男性工人以藍色標示、女性以紅色標示；離職工人整張卡片轉為灰色調（含首字圓圈）。卡片右上角另以徽章顯示「在職」（綠色）或「離職」（灰色）狀態。</w:t>
      </w:r>
    </w:p>
    <w:p>
      <w:pPr>
        <w:pStyle w:val="Heading3"/>
        <w:spacing w:after="120" w:before="240" w:line="312"/>
      </w:pPr>
      <w:bookmarkStart w:id="100022" w:name="_Toc100022"/>
      <w:r>
        <w:rPr>
          <w:rFonts w:ascii="Calibri" w:eastAsia="SimHei"/>
          <w:b/>
          <w:bCs/>
          <w:color w:val="101820"/>
          <w:sz w:val="26"/>
          <w:szCs w:val="26"/>
        </w:rPr>
        <w:t xml:space="preserve">總表模式 — 表格列表</w:t>
      </w:r>
      <w:bookmarkEnd w:id="100022"/>
    </w:p>
    <w:p>
      <w:pPr>
        <w:spacing w:after="120" w:line="312"/>
        <w:ind w:firstLine="480"/>
        <w:jc w:val="both"/>
      </w:pPr>
      <w:r>
        <w:rPr>
          <w:rFonts w:ascii="Calibri" w:eastAsia="Microsoft YaHei"/>
          <w:color w:val="182030"/>
          <w:sz w:val="24"/>
          <w:szCs w:val="24"/>
        </w:rPr>
        <w:t xml:space="preserve">總表模式以表格呈現中文姓名、英文姓名、性別、身份證號碼、電話號碼、在職狀態及所屬公司/店鋪等欄位；性別以藍色男、紅色女符號文字顯示。部分次要欄位在窄螢幕會自動隱藏。</w:t>
      </w:r>
    </w:p>
    <w:p>
      <w:pPr>
        <w:pStyle w:val="Heading3"/>
        <w:spacing w:after="120" w:before="240" w:line="312"/>
      </w:pPr>
      <w:bookmarkStart w:id="100023" w:name="_Toc100023"/>
      <w:r>
        <w:rPr>
          <w:rFonts w:ascii="Calibri" w:eastAsia="SimHei"/>
          <w:b/>
          <w:bCs/>
          <w:color w:val="101820"/>
          <w:sz w:val="26"/>
          <w:szCs w:val="26"/>
        </w:rPr>
        <w:t xml:space="preserve">點擊進入編輯頁</w:t>
      </w:r>
      <w:bookmarkEnd w:id="100023"/>
    </w:p>
    <w:p>
      <w:pPr>
        <w:spacing w:after="120" w:line="312"/>
        <w:ind w:firstLine="480"/>
        <w:jc w:val="both"/>
      </w:pPr>
      <w:r>
        <w:rPr>
          <w:rFonts w:ascii="Calibri" w:eastAsia="Microsoft YaHei"/>
          <w:color w:val="182030"/>
          <w:sz w:val="24"/>
          <w:szCs w:val="24"/>
        </w:rPr>
        <w:t xml:space="preserve">無論卡片或表格，點擊任一工人（卡片整張或資料列任意處）會直接進入該工人的「編輯頁面」，不再先進入查看頁。列表頁本身已移除所有操作按鈕（編輯、刪除等），刪除功能改於編輯頁下方提供（詳見 3.3）。</w:t>
      </w:r>
    </w:p>
    <w:p>
      <w:pPr>
        <w:pStyle w:val="Heading3"/>
        <w:spacing w:after="120" w:before="240" w:line="312"/>
      </w:pPr>
      <w:bookmarkStart w:id="100024" w:name="_Toc100024"/>
      <w:r>
        <w:rPr>
          <w:rFonts w:ascii="Calibri" w:eastAsia="SimHei"/>
          <w:b/>
          <w:bCs/>
          <w:color w:val="101820"/>
          <w:sz w:val="26"/>
          <w:szCs w:val="26"/>
        </w:rPr>
        <w:t xml:space="preserve">搜尋與篩選</w:t>
      </w:r>
      <w:bookmarkEnd w:id="100024"/>
    </w:p>
    <w:p>
      <w:pPr>
        <w:pStyle w:val="ListParagraph"/>
        <w:numPr>
          <w:ilvl w:val="0"/>
          <w:numId w:val="1"/>
        </w:numPr>
        <w:spacing w:after="80" w:line="312"/>
      </w:pPr>
      <w:r>
        <w:rPr>
          <w:rFonts w:ascii="Calibri" w:eastAsia="Microsoft YaHei"/>
          <w:color w:val="182030"/>
          <w:sz w:val="24"/>
          <w:szCs w:val="24"/>
        </w:rPr>
        <w:t xml:space="preserve">搜尋功能：搜尋欄已擴充，可輸入中文姓名、英文名、電話號碼、身份證號碼、大陸身份證或勞工處編號，點擊「搜尋」按鈕即可過濾結果；有條件時旁邊會出現「清除」按鈕可一鍵重設。</w:t>
      </w:r>
    </w:p>
    <w:p>
      <w:pPr>
        <w:pStyle w:val="ListParagraph"/>
        <w:numPr>
          <w:ilvl w:val="0"/>
          <w:numId w:val="1"/>
        </w:numPr>
        <w:spacing w:after="80" w:line="312"/>
      </w:pPr>
      <w:r>
        <w:rPr>
          <w:rFonts w:ascii="Calibri" w:eastAsia="Microsoft YaHei"/>
          <w:color w:val="182030"/>
          <w:sz w:val="24"/>
          <w:szCs w:val="24"/>
        </w:rPr>
        <w:t xml:space="preserve">在職/離職篩選：透過下拉選單可篩選「在職」或「離職」狀態的工人，預設顯示全部狀態。</w:t>
      </w:r>
    </w:p>
    <w:p>
      <w:pPr>
        <w:pStyle w:val="ListParagraph"/>
        <w:numPr>
          <w:ilvl w:val="0"/>
          <w:numId w:val="1"/>
        </w:numPr>
        <w:spacing w:after="80" w:line="312"/>
      </w:pPr>
      <w:r>
        <w:rPr>
          <w:rFonts w:ascii="Calibri" w:eastAsia="Microsoft YaHei"/>
          <w:color w:val="182030"/>
          <w:sz w:val="24"/>
          <w:szCs w:val="24"/>
        </w:rPr>
        <w:t xml:space="preserve">排序功能：下拉選單提供三種排序——「中文姓氏排序」（預設，依中文姓名）、「英文姓氏排序」（依英文姓名，無英文名的排在最後）、「性別排序」（男先女後）。選擇後立即重新提交查詢。</w:t>
      </w:r>
    </w:p>
    <w:p>
      <w:pPr>
        <w:pStyle w:val="ListParagraph"/>
        <w:numPr>
          <w:ilvl w:val="0"/>
          <w:numId w:val="1"/>
        </w:numPr>
        <w:spacing w:after="80" w:line="312"/>
      </w:pPr>
      <w:r>
        <w:rPr>
          <w:rFonts w:ascii="Calibri" w:eastAsia="Microsoft YaHei"/>
          <w:color w:val="182030"/>
          <w:sz w:val="24"/>
          <w:szCs w:val="24"/>
        </w:rPr>
        <w:t xml:space="preserve">分頁功能：每頁顯示二十四筆記錄，頁面底部顯示「顯示 X 到 Y 筆，共 Z 筆資料」的統計資訊及分頁導航。</w:t>
      </w:r>
    </w:p>
    <w:p>
      <w:pPr>
        <w:pStyle w:val="ListParagraph"/>
        <w:numPr>
          <w:ilvl w:val="0"/>
          <w:numId w:val="1"/>
        </w:numPr>
        <w:spacing w:after="80" w:line="312"/>
      </w:pPr>
      <w:r>
        <w:rPr>
          <w:rFonts w:ascii="Calibri" w:eastAsia="Microsoft YaHei"/>
          <w:color w:val="182030"/>
          <w:sz w:val="24"/>
          <w:szCs w:val="24"/>
        </w:rPr>
        <w:t xml:space="preserve">匯出 Excel：點擊「匯出 Excel」按鈕，可將目前搜尋與過濾條件下的工人名單匯出為 .xlsx 檔案。</w:t>
      </w:r>
    </w:p>
    <w:p>
      <w:pPr>
        <w:pStyle w:val="ListParagraph"/>
        <w:numPr>
          <w:ilvl w:val="0"/>
          <w:numId w:val="1"/>
        </w:numPr>
        <w:spacing w:after="80" w:line="312"/>
      </w:pPr>
      <w:r>
        <w:rPr>
          <w:rFonts w:ascii="Calibri" w:eastAsia="Microsoft YaHei"/>
          <w:color w:val="182030"/>
          <w:sz w:val="24"/>
          <w:szCs w:val="24"/>
        </w:rPr>
        <w:t xml:space="preserve">勞工總表：點擊「勞工總表」按鈕可進入完整四十四欄版式的總表檢視與匯出頁面（詳見 3.6）。</w:t>
      </w:r>
    </w:p>
    <w:p>
      <w:pPr>
        <w:pStyle w:val="Heading2"/>
        <w:spacing w:after="160" w:before="360" w:line="312"/>
      </w:pPr>
      <w:bookmarkStart w:id="100025" w:name="_Toc100025"/>
      <w:r>
        <w:rPr>
          <w:rFonts w:ascii="Calibri" w:eastAsia="SimHei"/>
          <w:b/>
          <w:bCs/>
          <w:color w:val="101820"/>
          <w:sz w:val="30"/>
          <w:szCs w:val="30"/>
        </w:rPr>
        <w:t xml:space="preserve">3.2 新增工人</w:t>
      </w:r>
      <w:bookmarkEnd w:id="100025"/>
    </w:p>
    <w:p>
      <w:pPr>
        <w:spacing w:after="120" w:line="312"/>
        <w:ind w:firstLine="480"/>
        <w:jc w:val="both"/>
      </w:pPr>
      <w:r>
        <w:rPr>
          <w:rFonts w:ascii="Calibri" w:eastAsia="Microsoft YaHei"/>
          <w:color w:val="182030"/>
          <w:sz w:val="24"/>
          <w:szCs w:val="24"/>
        </w:rPr>
        <w:t xml:space="preserve">點擊列表頁右上角的「新增工人」按鈕進入新增頁面。表單分為三個區塊，透過頁面頂部的導航標籤可快速跳轉：</w:t>
      </w:r>
    </w:p>
    <w:p>
      <w:pPr>
        <w:spacing w:after="120" w:line="312"/>
        <w:ind w:firstLine="480"/>
        <w:jc w:val="both"/>
      </w:pPr>
      <w:r>
        <w:rPr>
          <w:rFonts w:ascii="Calibri" w:eastAsia="Microsoft YaHei"/>
          <w:color w:val="182030"/>
          <w:sz w:val="24"/>
          <w:szCs w:val="24"/>
        </w:rPr>
        <w:t xml:space="preserve">「基本資料」區塊包含必填的中文姓名，以及英文姓名、身份證號碼、大陸身份證、性別（預設為男）、出生日期、電話號碼、職位名稱、被替代人姓名（文字輸入框）、僱主指定人（開關切換）、在職狀態（預設為在職）等選填欄位。其中「替代外勞」欄位已由舊版的「是/否開關」改為文字輸入框：填寫被替代的人姓名即自動標記此工人為替代外勞，留空則代表非替代外勞。</w:t>
      </w:r>
    </w:p>
    <w:p>
      <w:pPr>
        <w:spacing w:after="120" w:line="312"/>
        <w:ind w:firstLine="480"/>
        <w:jc w:val="both"/>
      </w:pPr>
      <w:r>
        <w:rPr>
          <w:rFonts w:ascii="Calibri" w:eastAsia="Microsoft YaHei"/>
          <w:color w:val="182030"/>
          <w:sz w:val="24"/>
          <w:szCs w:val="24"/>
        </w:rPr>
        <w:t xml:space="preserve">「分配資訊」區塊用於關聯工人的公司與店鋪。公司名稱與店鋪名稱為文字輸入欄位，系統會自動比對或建立對應的公司與店鋪記錄。店鋪地址為選填欄位。分配宿舍透過下拉選單從已建立的宿舍列表中選擇，預設為「尚未分配」。</w:t>
      </w:r>
    </w:p>
    <w:p>
      <w:pPr>
        <w:spacing w:after="120" w:line="312"/>
        <w:ind w:firstLine="480"/>
        <w:jc w:val="both"/>
      </w:pPr>
      <w:r>
        <w:rPr>
          <w:rFonts w:ascii="Calibri" w:eastAsia="Microsoft YaHei"/>
          <w:color w:val="182030"/>
          <w:sz w:val="24"/>
          <w:szCs w:val="24"/>
        </w:rPr>
        <w:t xml:space="preserve">「合約與證件」區塊包含勞工處檔案編號、配額序號、雇傭合約編號、入境處檔案編碼、合約人工（數字）、工作時間（預設為九小時）、抵港日期、合約到期日期（標記為重要欄位）、通行證號碼等欄位。</w:t>
      </w:r>
    </w:p>
    <w:p>
      <w:pPr>
        <w:pStyle w:val="Heading2"/>
        <w:spacing w:after="160" w:before="360" w:line="312"/>
      </w:pPr>
      <w:bookmarkStart w:id="100026" w:name="_Toc100026"/>
      <w:r>
        <w:rPr>
          <w:rFonts w:ascii="Calibri" w:eastAsia="SimHei"/>
          <w:b/>
          <w:bCs/>
          <w:color w:val="101820"/>
          <w:sz w:val="30"/>
          <w:szCs w:val="30"/>
        </w:rPr>
        <w:t xml:space="preserve">3.3 編輯與刪除工人</w:t>
      </w:r>
      <w:bookmarkEnd w:id="100026"/>
    </w:p>
    <w:p>
      <w:pPr>
        <w:spacing w:after="120" w:line="312"/>
        <w:ind w:firstLine="480"/>
        <w:jc w:val="both"/>
      </w:pPr>
      <w:r>
        <w:rPr>
          <w:rFonts w:ascii="Calibri" w:eastAsia="Microsoft YaHei"/>
          <w:color w:val="182030"/>
          <w:sz w:val="24"/>
          <w:szCs w:val="24"/>
        </w:rPr>
        <w:t xml:space="preserve">在列表頁點擊任一工人卡片或資料列，即進入該工人的編輯頁面；編輯頁面的欄位與新增頁面完全一致，系統會自動載入該工人的現有資料填入各欄位。所有欄位均可修改，修改完成後點擊「儲存變更」按鈕提交。系統會在提交前顯示確認對話框，若頁面有未儲存的變更而嘗試離開，系統會發出警告提示。</w:t>
      </w:r>
    </w:p>
    <w:p>
      <w:pPr>
        <w:spacing w:after="120" w:line="312"/>
        <w:ind w:firstLine="480"/>
        <w:jc w:val="both"/>
      </w:pPr>
      <w:r>
        <w:rPr>
          <w:rFonts w:ascii="Calibri" w:eastAsia="Microsoft YaHei"/>
          <w:color w:val="182030"/>
          <w:sz w:val="24"/>
          <w:szCs w:val="24"/>
        </w:rPr>
        <w:t xml:space="preserve">刪除功能：編輯頁「儲存變更／取消」按鈕的下方，設有獨立的紅色「刪除工人」按鈕（僅管理員角色可見）。點擊後系統顯示確認對話框「確定要永久刪除工人（姓名）嗎？此操作無法復原。」，確認後執行刪除，完成後自動跳回工人列表頁。一般使用者看不到該按鈕，無法刪除工人。</w:t>
      </w:r>
    </w:p>
    <w:p>
      <w:pPr>
        <w:pStyle w:val="Heading2"/>
        <w:spacing w:after="160" w:before="360" w:line="312"/>
      </w:pPr>
      <w:bookmarkStart w:id="100027" w:name="_Toc100027"/>
      <w:r>
        <w:rPr>
          <w:rFonts w:ascii="Calibri" w:eastAsia="SimHei"/>
          <w:b/>
          <w:bCs/>
          <w:color w:val="101820"/>
          <w:sz w:val="30"/>
          <w:szCs w:val="30"/>
        </w:rPr>
        <w:t xml:space="preserve">3.4 查看工人詳情</w:t>
      </w:r>
      <w:bookmarkEnd w:id="100027"/>
    </w:p>
    <w:p>
      <w:pPr>
        <w:spacing w:after="120" w:line="312"/>
        <w:ind w:firstLine="480"/>
        <w:jc w:val="both"/>
      </w:pPr>
      <w:r>
        <w:rPr>
          <w:rFonts w:ascii="Calibri" w:eastAsia="Microsoft YaHei"/>
          <w:color w:val="182030"/>
          <w:sz w:val="24"/>
          <w:szCs w:val="24"/>
        </w:rPr>
        <w:t xml:space="preserve">改版後列表頁不再提供「查看」按鈕（點擊列表項目會直接進入編輯頁）。工人詳情頁仍可透過其他入口進入：例如儀表板「合約到期預警」卡片的「查看」按鈕，或「公司與店鋪」頁面中點擊員工姓名連結。詳情頁面分為左右兩欄佈局，左欄包含基本資料卡片（公司名稱、店鋪名稱與地址、被替代人姓名、僱主指定人、出生日期、電話號碼、工作時間）、合約與證件卡片（合約人工、抵港日期、合約到期日期、雇傭合約編號、入境處檔案編碼）、參考編號卡片（勞工處編號、配額序號）；右欄包含住宿與證件卡片（宿舍地址、通行證號碼、身份證號碼、大陸身份證）等。</w:t>
      </w:r>
    </w:p>
    <w:p>
      <w:pPr>
        <w:spacing w:after="120" w:line="312"/>
        <w:ind w:firstLine="480"/>
        <w:jc w:val="both"/>
      </w:pPr>
      <w:r>
        <w:rPr>
          <w:rFonts w:ascii="Calibri" w:eastAsia="Microsoft YaHei"/>
          <w:color w:val="182030"/>
          <w:sz w:val="24"/>
          <w:szCs w:val="24"/>
        </w:rPr>
        <w:t xml:space="preserve">詳情頁下方設有「文件管理」區域，可按類別上載與管理工人的 PDF 文件，並支援即時預覽。最下方為「匯出 Word 合約」區域，點擊「立即匯出」按鈕可自動生成包含該工人完整資料的 Word 合約文件並下載。</w:t>
      </w:r>
    </w:p>
    <w:p>
      <w:pPr>
        <w:pStyle w:val="Heading2"/>
        <w:spacing w:after="160" w:before="360" w:line="312"/>
      </w:pPr>
      <w:bookmarkStart w:id="100028" w:name="_Toc100028"/>
      <w:r>
        <w:rPr>
          <w:rFonts w:ascii="Calibri" w:eastAsia="SimHei"/>
          <w:b/>
          <w:bCs/>
          <w:color w:val="101820"/>
          <w:sz w:val="30"/>
          <w:szCs w:val="30"/>
        </w:rPr>
        <w:t xml:space="preserve">3.5 匯出 Excel / 匯出 Word 合約</w:t>
      </w:r>
      <w:bookmarkEnd w:id="100028"/>
    </w:p>
    <w:p>
      <w:pPr>
        <w:spacing w:after="120" w:line="312"/>
        <w:ind w:firstLine="480"/>
        <w:jc w:val="both"/>
      </w:pPr>
      <w:r>
        <w:rPr>
          <w:rFonts w:ascii="Calibri" w:eastAsia="Microsoft YaHei"/>
          <w:color w:val="182030"/>
          <w:sz w:val="24"/>
          <w:szCs w:val="24"/>
        </w:rPr>
        <w:t xml:space="preserve">匯出 Excel 功能位於工人列表頁的右上角。點擊「匯出 Excel」後，系統會根據目前的搜尋關鍵字與在職狀態篩選條件，將符合條件的工人資料匯出為 .xlsx 檔案，並自動以「工人名單_日期_時間」的格式命名。匯出 Word 合約功能位於工人詳情頁的底部，點擊後系統會自動將工人的個人資料填入預設的 Word 合約模板中，生成 .docx 檔案供下載。</w:t>
      </w:r>
    </w:p>
    <w:p>
      <w:pPr>
        <w:pStyle w:val="Heading2"/>
        <w:spacing w:after="160" w:before="360" w:line="312"/>
      </w:pPr>
      <w:bookmarkStart w:id="100029" w:name="_Toc100029"/>
      <w:r>
        <w:rPr>
          <w:rFonts w:ascii="Calibri" w:eastAsia="SimHei"/>
          <w:b/>
          <w:bCs/>
          <w:color w:val="101820"/>
          <w:sz w:val="30"/>
          <w:szCs w:val="30"/>
        </w:rPr>
        <w:t xml:space="preserve">3.6 勞工總表</w:t>
      </w:r>
      <w:bookmarkEnd w:id="100029"/>
    </w:p>
    <w:p>
      <w:pPr>
        <w:spacing w:after="120" w:line="312"/>
        <w:ind w:firstLine="480"/>
        <w:jc w:val="both"/>
      </w:pPr>
      <w:r>
        <w:rPr>
          <w:rFonts w:ascii="Calibri" w:eastAsia="Microsoft YaHei"/>
          <w:color w:val="182030"/>
          <w:sz w:val="24"/>
          <w:szCs w:val="24"/>
        </w:rPr>
        <w:t xml:space="preserve">勞工總表是系統的核心報表功能之一，以完整的四十四欄版式呈現每位工人的所有資訊，並同時合併了申請批文進度表的相關資料。總表頁面支援模糊搜尋，可輸入中文姓名、英文名、香港身份證、大陸身份證、電話號碼、勞工處編號、職位名稱、雇傭合約編號、入境處檔案編碼，以及公司名稱、店鋪名稱與店鋪地址進行部分比對（例如輸入身份證後幾碼即可命中）。並可將全部資料匯出為 Excel 檔案（匯出結果與匯入模板格式一致，可直接再匯入）。</w:t>
      </w:r>
    </w:p>
    <w:p>
      <w:pPr>
        <w:spacing w:after="120" w:line="312"/>
        <w:ind w:firstLine="480"/>
        <w:jc w:val="both"/>
      </w:pPr>
      <w:r>
        <w:rPr>
          <w:rFonts w:ascii="Calibri" w:eastAsia="Microsoft YaHei"/>
          <w:color w:val="182030"/>
          <w:sz w:val="24"/>
          <w:szCs w:val="24"/>
        </w:rPr>
        <w:t xml:space="preserve">多關鍵字搜尋：以空格分隔多個關鍵字時，每位工人的資料必須同時命中所有關鍵字才會列出（AND 邏輯）。例如輸入「陳 灣仔」可找出姓名含「陳」且所屬公司、店鋪或店鋪地址含「灣仔」的所有工人。</w:t>
      </w:r>
    </w:p>
    <w:p>
      <w:pPr>
        <w:spacing w:after="120" w:line="312"/>
        <w:ind w:firstLine="480"/>
        <w:jc w:val="both"/>
      </w:pPr>
      <w:r>
        <w:rPr>
          <w:rFonts w:ascii="Calibri" w:eastAsia="Microsoft YaHei"/>
          <w:color w:val="182030"/>
          <w:sz w:val="24"/>
          <w:szCs w:val="24"/>
        </w:rPr>
        <w:t xml:space="preserve">雙捲動軸設計：由於四十四欄表格遠寬於螢幕，本版本在表格上方新增一條水平捲動軸，並與表格底部的捲動軸雙向同步——拖動上方捲動軸即可左右檢視欄位，無須先捲動到頁面底部，大幅提升長表格的瀏覽效率。</w:t>
      </w:r>
    </w:p>
    <w:p>
      <w:pPr>
        <w:spacing w:after="120" w:line="312"/>
        <w:ind w:firstLine="480"/>
        <w:jc w:val="both"/>
      </w:pPr>
      <w:r>
        <w:rPr>
          <w:rFonts w:ascii="Calibri" w:eastAsia="Microsoft YaHei"/>
          <w:color w:val="182030"/>
          <w:sz w:val="24"/>
          <w:szCs w:val="24"/>
        </w:rPr>
        <w:t xml:space="preserve">欄位更名：「替代外勞」欄已改名為「被替代人姓名」，直接顯示被替代者的姓名文字（空白代表非替代外勞）。四十四欄包含：序號、勞工處檔案編號、公司名稱、店鋪名稱、店鋪地址、中文名稱、性別、被替代人姓名、僱主指定人、配額序號、英文名稱、身份證號碼、職位名稱、職位編號、批文日期、批文結束日期、批文人工、合約人工、抵港日期、合約到期日期、雇傭合約編號、入境處檔案編碼、參加勞工簡介會時間、參加勞工簡介會地點、具體位置、是否參加了簡介會、申請身份證時間、辦理地址、宿舍地址、工人電話號碼、工作時間、公司聯絡人、申請日期、勞工主任、勞工主任電話號碼、刊登報紙、交勞固會、交出入境、預出許可證日期、實際出證日期、通行證號碼、出生日期、續約人工、替補信有效期。</w:t>
      </w:r>
    </w:p>
    <w:p>
      <w:r>
        <w:t xml:space="preserve"> </w:t>
      </w:r>
      <w:r>
        <w:br w:type="page"/>
      </w:r>
    </w:p>
    <w:p>
      <w:pPr>
        <w:pStyle w:val="Heading1"/>
        <w:spacing w:after="200" w:before="480" w:line="312"/>
      </w:pPr>
      <w:bookmarkStart w:id="100030" w:name="_Toc100030"/>
      <w:r>
        <w:rPr>
          <w:rFonts w:ascii="Calibri" w:eastAsia="SimHei"/>
          <w:b/>
          <w:bCs/>
          <w:color w:val="101820"/>
          <w:sz w:val="36"/>
          <w:szCs w:val="36"/>
        </w:rPr>
        <w:t xml:space="preserve">四、Excel 匯入功能</w:t>
      </w:r>
      <w:bookmarkEnd w:id="100030"/>
    </w:p>
    <w:p>
      <w:pPr>
        <w:pStyle w:val="Heading2"/>
        <w:spacing w:after="160" w:before="360" w:line="312"/>
      </w:pPr>
      <w:bookmarkStart w:id="100031" w:name="_Toc100031"/>
      <w:r>
        <w:rPr>
          <w:rFonts w:ascii="Calibri" w:eastAsia="SimHei"/>
          <w:b/>
          <w:bCs/>
          <w:color w:val="101820"/>
          <w:sz w:val="30"/>
          <w:szCs w:val="30"/>
        </w:rPr>
        <w:t xml:space="preserve">4.1 下載匯入模板</w:t>
      </w:r>
      <w:bookmarkEnd w:id="100031"/>
    </w:p>
    <w:p>
      <w:pPr>
        <w:spacing w:after="120" w:line="312"/>
        <w:ind w:firstLine="480"/>
        <w:jc w:val="both"/>
      </w:pPr>
      <w:r>
        <w:rPr>
          <w:rFonts w:ascii="Calibri" w:eastAsia="Microsoft YaHei"/>
          <w:color w:val="182030"/>
          <w:sz w:val="24"/>
          <w:szCs w:val="24"/>
        </w:rPr>
        <w:t xml:space="preserve">在側欄「系統工具」區域點擊「Excel 匯入」，進入匯入中心頁面。頁面右上角提供「下載匯入模板」按鈕，點擊後可下載預設的四十四欄匯入模板（.xlsx 格式）。模板的第一行為表頭欄位名稱，第二行為完整資料的示範範例，第三行為「待聘」行的示範（此類行在匯入時會自動略過）。</w:t>
      </w:r>
    </w:p>
    <w:p>
      <w:pPr>
        <w:spacing w:after="120" w:line="312"/>
        <w:ind w:firstLine="480"/>
        <w:jc w:val="both"/>
      </w:pPr>
      <w:r>
        <w:rPr>
          <w:rFonts w:ascii="Calibri" w:eastAsia="Microsoft YaHei"/>
          <w:color w:val="182030"/>
          <w:sz w:val="24"/>
          <w:szCs w:val="24"/>
        </w:rPr>
        <w:t xml:space="preserve">本版本模板有三處欄位更名：第 8 欄由「替代外勞」改為「被替代人姓名」；第 30 欄（AD 欄）改名為「工人電話號碼」；第 35 欄（AI 欄）改名為「勞工主任電話號碼」。兩欄電話自此有明確的欄位名稱，不再共用「電話號碼」標題。建議使用者先下載新模板，了解各欄位的格式要求後再進行匯入操作。</w:t>
      </w:r>
    </w:p>
    <w:p>
      <w:pPr>
        <w:pStyle w:val="Heading2"/>
        <w:spacing w:after="160" w:before="360" w:line="312"/>
      </w:pPr>
      <w:bookmarkStart w:id="100032" w:name="_Toc100032"/>
      <w:r>
        <w:rPr>
          <w:rFonts w:ascii="Calibri" w:eastAsia="SimHei"/>
          <w:b/>
          <w:bCs/>
          <w:color w:val="101820"/>
          <w:sz w:val="30"/>
          <w:szCs w:val="30"/>
        </w:rPr>
        <w:t xml:space="preserve">4.2 匯入流程</w:t>
      </w:r>
      <w:bookmarkEnd w:id="100032"/>
    </w:p>
    <w:p>
      <w:pPr>
        <w:spacing w:after="120" w:line="312"/>
        <w:ind w:firstLine="480"/>
        <w:jc w:val="both"/>
      </w:pPr>
      <w:r>
        <w:rPr>
          <w:rFonts w:ascii="Calibri" w:eastAsia="Microsoft YaHei"/>
          <w:color w:val="182030"/>
          <w:sz w:val="24"/>
          <w:szCs w:val="24"/>
        </w:rPr>
        <w:t xml:space="preserve">匯入流程分為以下步驟：第一步，在匯入中心頁面的左側上傳區域，點擊或拖放 Excel 檔案（支援 .xlsx 與 .xls 格式）；第二步，檔案選擇完成後，下方的「開始匯入資料」按鈕會啟用，點擊後系統開始匯入。</w:t>
      </w:r>
    </w:p>
    <w:p>
      <w:pPr>
        <w:spacing w:after="120" w:line="312"/>
        <w:ind w:firstLine="480"/>
        <w:jc w:val="both"/>
      </w:pPr>
      <w:r>
        <w:rPr>
          <w:rFonts w:ascii="Calibri" w:eastAsia="Microsoft YaHei"/>
          <w:color w:val="182030"/>
          <w:sz w:val="24"/>
          <w:szCs w:val="24"/>
        </w:rPr>
        <w:t xml:space="preserve">系統採用「表頭自動對應」機制——匯入時會自動掃描 Excel 第一列的欄位名稱，與系統內建的欄位別名進行比對，欄位順序不限。例如，「中文名稱」與「中文姓名」皆可正確對應至系統的 zh_name 欄位；「身份證號碼」與「身分證號碼」同樣支援；「被替代人姓名」與舊標題「替代外勞」皆會對應至被替代人姓名欄位。未被識別的表頭欄位會被自動忽略，不會影響匯入結果。</w:t>
      </w:r>
    </w:p>
    <w:p>
      <w:pPr>
        <w:spacing w:after="120" w:line="312"/>
        <w:ind w:firstLine="480"/>
        <w:jc w:val="both"/>
      </w:pPr>
      <w:r>
        <w:rPr>
          <w:rFonts w:ascii="Calibri" w:eastAsia="Microsoft YaHei"/>
          <w:color w:val="182030"/>
          <w:sz w:val="24"/>
          <w:szCs w:val="24"/>
        </w:rPr>
        <w:t xml:space="preserve">身份證號碼為唯一識別鍵：若匯入的 Excel 中身份證號碼與系統中既有記錄相同，則更新該工人的資料（不會重複建立）；若身份證號碼為空白，則直接新增記錄，不會與同名工人合併。空白欄位不會覆蓋既有資料，這確保了續約行（部分欄位為空）不會清掉原工人的完整資料。</w:t>
      </w:r>
    </w:p>
    <w:p>
      <w:pPr>
        <w:spacing w:after="120" w:line="312"/>
        <w:ind w:firstLine="480"/>
        <w:jc w:val="both"/>
      </w:pPr>
      <w:r>
        <w:rPr>
          <w:rFonts w:ascii="Calibri" w:eastAsia="Microsoft YaHei"/>
          <w:color w:val="182030"/>
          <w:sz w:val="24"/>
          <w:szCs w:val="24"/>
        </w:rPr>
        <w:t xml:space="preserve">日期格式支援多種混用格式，包括「2024/1/30」（年/月/日）、「29/7/2024」（日/月/年）、「2024//1/10」（多斜線自動修正），以及 Excel 內建的日期數值格式。對於「12月6號下午4點」等無法自動解析的自由文字時間，系統會將原始文字保留在「參加勞工簡介會時間」欄位中，供使用者手動參考。</w:t>
      </w:r>
    </w:p>
    <w:p>
      <w:pPr>
        <w:pStyle w:val="Heading2"/>
        <w:spacing w:after="160" w:before="360" w:line="312"/>
      </w:pPr>
      <w:bookmarkStart w:id="100033" w:name="_Toc100033"/>
      <w:r>
        <w:rPr>
          <w:rFonts w:ascii="Calibri" w:eastAsia="SimHei"/>
          <w:b/>
          <w:bCs/>
          <w:color w:val="101820"/>
          <w:sz w:val="30"/>
          <w:szCs w:val="30"/>
        </w:rPr>
        <w:t xml:space="preserve">4.3 智慧電話欄位判斷</w:t>
      </w:r>
      <w:bookmarkEnd w:id="100033"/>
    </w:p>
    <w:p>
      <w:pPr>
        <w:spacing w:after="120" w:line="312"/>
        <w:ind w:firstLine="480"/>
        <w:jc w:val="both"/>
      </w:pPr>
      <w:r>
        <w:rPr>
          <w:rFonts w:ascii="Calibri" w:eastAsia="Microsoft YaHei"/>
          <w:color w:val="182030"/>
          <w:sz w:val="24"/>
          <w:szCs w:val="24"/>
        </w:rPr>
        <w:t xml:space="preserve">新模板已以「工人電話號碼」與「勞工主任電話號碼」明確區分兩欄電話。但舊版 Excel 檔案常出現兩欄都名為「電話號碼」的情況，系統內建雙重智慧判斷機制：</w:t>
      </w:r>
    </w:p>
    <w:p>
      <w:pPr>
        <w:pStyle w:val="ListParagraph"/>
        <w:numPr>
          <w:ilvl w:val="0"/>
          <w:numId w:val="1"/>
        </w:numPr>
        <w:spacing w:after="80" w:line="312"/>
      </w:pPr>
      <w:r>
        <w:rPr>
          <w:rFonts w:ascii="Calibri" w:eastAsia="Microsoft YaHei"/>
          <w:color w:val="182030"/>
          <w:sz w:val="24"/>
          <w:szCs w:val="24"/>
        </w:rPr>
        <w:t xml:space="preserve">按位置自動對應：出現兩個「電話號碼」表頭時，第一個自動對應為工人電話，第二個自動對應為勞工主任電話（符合舊檔 AD/AI 欄位的慣例順序）。</w:t>
      </w:r>
    </w:p>
    <w:p>
      <w:pPr>
        <w:pStyle w:val="ListParagraph"/>
        <w:numPr>
          <w:ilvl w:val="0"/>
          <w:numId w:val="1"/>
        </w:numPr>
        <w:spacing w:after="80" w:line="312"/>
      </w:pPr>
      <w:r>
        <w:rPr>
          <w:rFonts w:ascii="Calibri" w:eastAsia="Microsoft YaHei"/>
          <w:color w:val="182030"/>
          <w:sz w:val="24"/>
          <w:szCs w:val="24"/>
        </w:rPr>
        <w:t xml:space="preserve">按號碼特徵矯正：以 2150 或 3468 開頭的八位數字為公司座機，屬勞工主任電話；以 5、6、7 或 9 開頭的八位數字為手機號碼，屬工人電話。若比對後發現兩欄內容錯位（工人欄出現座機號、主任欄出現手機號），系統會自動交換，確保資料歸入正確欄位。</w:t>
      </w:r>
    </w:p>
    <w:p>
      <w:pPr>
        <w:pStyle w:val="Heading2"/>
        <w:spacing w:after="160" w:before="360" w:line="312"/>
      </w:pPr>
      <w:bookmarkStart w:id="100034" w:name="_Toc100034"/>
      <w:r>
        <w:rPr>
          <w:rFonts w:ascii="Calibri" w:eastAsia="SimHei"/>
          <w:b/>
          <w:bCs/>
          <w:color w:val="101820"/>
          <w:sz w:val="30"/>
          <w:szCs w:val="30"/>
        </w:rPr>
        <w:t xml:space="preserve">4.4 匯入結果與錯誤處理</w:t>
      </w:r>
      <w:bookmarkEnd w:id="100034"/>
    </w:p>
    <w:p>
      <w:pPr>
        <w:spacing w:after="120" w:line="312"/>
        <w:ind w:firstLine="480"/>
        <w:jc w:val="both"/>
      </w:pPr>
      <w:r>
        <w:rPr>
          <w:rFonts w:ascii="Calibri" w:eastAsia="Microsoft YaHei"/>
          <w:color w:val="182030"/>
          <w:sz w:val="24"/>
          <w:szCs w:val="24"/>
        </w:rPr>
        <w:t xml:space="preserve">匯入完成後，頁面會即時顯示匯入結果。若匯入成功，會顯示成功訊息並告知匯入了多少筆記錄；若部分資料有問題，頁面會分別顯示「已略過的行」（如待聘行或中文名稱為空白的行）和「匯入錯誤」（如缺少必填欄位的行），並附帶具體的錯誤原因與行號。若出現任何錯誤，整批匯入會自動取消（交易回滾），不會產生部分匯入的不一致狀態。</w:t>
      </w:r>
    </w:p>
    <w:p>
      <w:pPr>
        <w:spacing w:after="120" w:line="312"/>
        <w:ind w:firstLine="480"/>
        <w:jc w:val="both"/>
      </w:pPr>
      <w:r>
        <w:rPr>
          <w:rFonts w:ascii="Calibri" w:eastAsia="Microsoft YaHei"/>
          <w:color w:val="182030"/>
          <w:sz w:val="24"/>
          <w:szCs w:val="24"/>
        </w:rPr>
        <w:t xml:space="preserve">此外，匯入過程還會自動同步建立或更新「申請批文進度」與「勞工申請進度」兩個模組的相關記錄，以及自動建立「簡介會地點」的基礎資料。「被替代人姓名」欄有值時，該工人會自動標記為替代外勞。</w:t>
      </w:r>
    </w:p>
    <w:p>
      <w:pPr>
        <w:spacing w:after="120" w:line="312"/>
        <w:ind w:firstLine="480"/>
        <w:jc w:val="both"/>
      </w:pPr>
      <w:r>
        <w:rPr>
          <w:rFonts w:ascii="Calibri" w:eastAsia="Microsoft YaHei"/>
          <w:color w:val="182030"/>
          <w:sz w:val="24"/>
          <w:szCs w:val="24"/>
        </w:rPr>
        <w:t xml:space="preserve">勞工主任名單自動維護：若匯入的行帶有主任姓名與勞工主任電話，系統會檢查「資料新增」頁的勞工主任名單——名單中沒有該主任時自動建立一筆（含電話）；已有該主任但電話空白時自動補上電話。匯入完成後即可在「申請批文進度」表單的下拉選單中直接選用。</w:t>
      </w:r>
    </w:p>
    <w:p>
      <w:r>
        <w:t xml:space="preserve"> </w:t>
      </w:r>
      <w:r>
        <w:br w:type="page"/>
      </w:r>
    </w:p>
    <w:p>
      <w:pPr>
        <w:pStyle w:val="Heading1"/>
        <w:spacing w:after="200" w:before="480" w:line="312"/>
      </w:pPr>
      <w:bookmarkStart w:id="100035" w:name="_Toc100035"/>
      <w:r>
        <w:rPr>
          <w:rFonts w:ascii="Calibri" w:eastAsia="SimHei"/>
          <w:b/>
          <w:bCs/>
          <w:color w:val="101820"/>
          <w:sz w:val="36"/>
          <w:szCs w:val="36"/>
        </w:rPr>
        <w:t xml:space="preserve">五、宿舍管理</w:t>
      </w:r>
      <w:bookmarkEnd w:id="100035"/>
    </w:p>
    <w:p>
      <w:pPr>
        <w:pStyle w:val="Heading2"/>
        <w:spacing w:after="160" w:before="360" w:line="312"/>
      </w:pPr>
      <w:bookmarkStart w:id="100036" w:name="_Toc100036"/>
      <w:r>
        <w:rPr>
          <w:rFonts w:ascii="Calibri" w:eastAsia="SimHei"/>
          <w:b/>
          <w:bCs/>
          <w:color w:val="101820"/>
          <w:sz w:val="30"/>
          <w:szCs w:val="30"/>
        </w:rPr>
        <w:t xml:space="preserve">5.1 宿舍列表與新增</w:t>
      </w:r>
      <w:bookmarkEnd w:id="100036"/>
    </w:p>
    <w:p>
      <w:pPr>
        <w:spacing w:after="120" w:line="312"/>
        <w:ind w:firstLine="480"/>
        <w:jc w:val="both"/>
      </w:pPr>
      <w:r>
        <w:rPr>
          <w:rFonts w:ascii="Calibri" w:eastAsia="Microsoft YaHei"/>
          <w:color w:val="182030"/>
          <w:sz w:val="24"/>
          <w:szCs w:val="24"/>
        </w:rPr>
        <w:t xml:space="preserve">宿舍管理頁面分為左、右兩欄。左欄為「新增宿舍」表單，需填寫詳細地址（必填）、性別限制（不限/只限男性/只限女性）、代理公司（康德美/信義人力資源）、總容量即床位數（預設為四張，必填）、月租支出（公司付給業主的宿舍月租）、月租收入（此宿舍每月收取的租金收入）。月租欄位為選填，可在會計頁面按月調整。</w:t>
      </w:r>
    </w:p>
    <w:p>
      <w:pPr>
        <w:spacing w:after="120" w:line="312"/>
        <w:ind w:firstLine="480"/>
        <w:jc w:val="both"/>
      </w:pPr>
      <w:r>
        <w:rPr>
          <w:rFonts w:ascii="Calibri" w:eastAsia="Microsoft YaHei"/>
          <w:color w:val="182030"/>
          <w:sz w:val="24"/>
          <w:szCs w:val="24"/>
        </w:rPr>
        <w:t xml:space="preserve">右欄以卡片形式顯示所有宿舍。每張宿舍卡片包含以下資訊：性別限制圖示、宿舍地址、代理公司標籤（依公司名稱以不同顏色區分——藍色為康德美，綠色為信義）、月租金額、入住統計圓餅圖（顯示男/女比例及已住/總床位數）、入住工人名單。卡片右上角提供編輯與刪除按鈕。</w:t>
      </w:r>
    </w:p>
    <w:p>
      <w:pPr>
        <w:spacing w:after="120" w:line="312"/>
        <w:ind w:firstLine="480"/>
        <w:jc w:val="both"/>
      </w:pPr>
      <w:r>
        <w:rPr>
          <w:rFonts w:ascii="Calibri" w:eastAsia="Microsoft YaHei"/>
          <w:color w:val="182030"/>
          <w:sz w:val="24"/>
          <w:szCs w:val="24"/>
        </w:rPr>
        <w:t xml:space="preserve">每張宿舍卡片還設有「收租記錄」標籤，點擊後會彈出模態視窗，以年月曆格式顯示已收租金的月份記錄，可逐月標記「已收」或「取消」，並附帶備註欄位（例如記錄付款方式）。</w:t>
      </w:r>
    </w:p>
    <w:p>
      <w:pPr>
        <w:spacing w:after="120" w:line="312"/>
        <w:ind w:firstLine="480"/>
        <w:jc w:val="both"/>
      </w:pPr>
      <w:r>
        <w:rPr>
          <w:rFonts w:ascii="Calibri" w:eastAsia="Microsoft YaHei"/>
          <w:color w:val="182030"/>
          <w:sz w:val="24"/>
          <w:szCs w:val="24"/>
        </w:rPr>
        <w:t xml:space="preserve">頁面頂部提供搜尋功能，可輸入宿舍地址或工人姓名進行篩選。</w:t>
      </w:r>
    </w:p>
    <w:p>
      <w:pPr>
        <w:pStyle w:val="Heading2"/>
        <w:spacing w:after="160" w:before="360" w:line="312"/>
      </w:pPr>
      <w:bookmarkStart w:id="100037" w:name="_Toc100037"/>
      <w:r>
        <w:rPr>
          <w:rFonts w:ascii="Calibri" w:eastAsia="SimHei"/>
          <w:b/>
          <w:bCs/>
          <w:color w:val="101820"/>
          <w:sz w:val="30"/>
          <w:szCs w:val="30"/>
        </w:rPr>
        <w:t xml:space="preserve">5.2 智能宿位分配</w:t>
      </w:r>
      <w:bookmarkEnd w:id="100037"/>
    </w:p>
    <w:p>
      <w:pPr>
        <w:spacing w:after="120" w:line="312"/>
        <w:ind w:firstLine="480"/>
        <w:jc w:val="both"/>
      </w:pPr>
      <w:r>
        <w:rPr>
          <w:rFonts w:ascii="Calibri" w:eastAsia="Microsoft YaHei"/>
          <w:color w:val="182030"/>
          <w:sz w:val="24"/>
          <w:szCs w:val="24"/>
        </w:rPr>
        <w:t xml:space="preserve">智能宿位分配功能位於側欄「主要功能」區域，是一個輔助工具，用於根據工人的性別和宿舍的剩餘容量自動推薦最適合的宿舍分配方案。使用者可在此頁面快速為多個工人批量分配宿舍，無需逐一進入工人編輯頁面操作。</w:t>
      </w:r>
    </w:p>
    <w:p>
      <w:r>
        <w:t xml:space="preserve"> </w:t>
      </w:r>
      <w:r>
        <w:br w:type="page"/>
      </w:r>
    </w:p>
    <w:p>
      <w:pPr>
        <w:pStyle w:val="Heading1"/>
        <w:spacing w:after="200" w:before="480" w:line="312"/>
      </w:pPr>
      <w:bookmarkStart w:id="100038" w:name="_Toc100038"/>
      <w:r>
        <w:rPr>
          <w:rFonts w:ascii="Calibri" w:eastAsia="SimHei"/>
          <w:b/>
          <w:bCs/>
          <w:color w:val="101820"/>
          <w:sz w:val="36"/>
          <w:szCs w:val="36"/>
        </w:rPr>
        <w:t xml:space="preserve">六、申請批文進度</w:t>
      </w:r>
      <w:bookmarkEnd w:id="100038"/>
    </w:p>
    <w:p>
      <w:pPr>
        <w:spacing w:after="120" w:line="312"/>
        <w:ind w:firstLine="480"/>
        <w:jc w:val="both"/>
      </w:pPr>
      <w:r>
        <w:rPr>
          <w:rFonts w:ascii="Calibri" w:eastAsia="Microsoft YaHei"/>
          <w:color w:val="182030"/>
          <w:sz w:val="24"/>
          <w:szCs w:val="24"/>
        </w:rPr>
        <w:t xml:space="preserve">申請批文進度頁在本版本同樣全面改版，加入「精簡／總表」顯示模式切換，勞工主任欄位改為下拉選單，並將刪除功能移至編輯頁。</w:t>
      </w:r>
    </w:p>
    <w:p>
      <w:pPr>
        <w:pStyle w:val="Heading2"/>
        <w:spacing w:after="160" w:before="360" w:line="312"/>
      </w:pPr>
      <w:bookmarkStart w:id="100039" w:name="_Toc100039"/>
      <w:r>
        <w:rPr>
          <w:rFonts w:ascii="Calibri" w:eastAsia="SimHei"/>
          <w:b/>
          <w:bCs/>
          <w:color w:val="101820"/>
          <w:sz w:val="30"/>
          <w:szCs w:val="30"/>
        </w:rPr>
        <w:t xml:space="preserve">6.1 列表功能 — 精簡卡片模式</w:t>
      </w:r>
      <w:bookmarkEnd w:id="100039"/>
    </w:p>
    <w:p>
      <w:pPr>
        <w:spacing w:after="120" w:line="312"/>
        <w:ind w:firstLine="480"/>
        <w:jc w:val="both"/>
      </w:pPr>
      <w:r>
        <w:rPr>
          <w:rFonts w:ascii="Calibri" w:eastAsia="Microsoft YaHei"/>
          <w:color w:val="182030"/>
          <w:sz w:val="24"/>
          <w:szCs w:val="24"/>
        </w:rPr>
        <w:t xml:space="preserve">頁面預設以「精簡」卡片模式顯示（搜尋列右上方有「精簡／總表」切換按鈕，手機版只顯示圖示；選擇記憶在瀏覽器）。每張進度卡片以勞工處檔案編號粗體大字置頂，第二行顯示公司名稱，第三行以標題式文字打橫列出「職位、批文日期、結束日期」等重要資料。點擊任一張卡片即進入該筆記錄的編輯頁面。</w:t>
      </w:r>
    </w:p>
    <w:p>
      <w:pPr>
        <w:pStyle w:val="Heading2"/>
        <w:spacing w:after="160" w:before="360" w:line="312"/>
      </w:pPr>
      <w:bookmarkStart w:id="100040" w:name="_Toc100040"/>
      <w:r>
        <w:rPr>
          <w:rFonts w:ascii="Calibri" w:eastAsia="SimHei"/>
          <w:b/>
          <w:bCs/>
          <w:color w:val="101820"/>
          <w:sz w:val="30"/>
          <w:szCs w:val="30"/>
        </w:rPr>
        <w:t xml:space="preserve">6.2 列表功能 — 總表模式</w:t>
      </w:r>
      <w:bookmarkEnd w:id="100040"/>
    </w:p>
    <w:p>
      <w:pPr>
        <w:spacing w:after="120" w:line="312"/>
        <w:ind w:firstLine="480"/>
        <w:jc w:val="both"/>
      </w:pPr>
      <w:r>
        <w:rPr>
          <w:rFonts w:ascii="Calibri" w:eastAsia="Microsoft YaHei"/>
          <w:color w:val="182030"/>
          <w:sz w:val="24"/>
          <w:szCs w:val="24"/>
        </w:rPr>
        <w:t xml:space="preserve">切換為「總表」後，以大型表格顯示所有批文進度記錄，表格欄位包含：勞工處檔案編號、公司名稱、職位名稱、職位編號、批文日期、批文結束日期、批文人工、工作時間、公司聯絡人、申請日期、勞工主任、電話號碼、刊登報紙日期、交勞固會日期、問題進度。日期欄位一律完整顯示、不換行；由於總表寬度超過一般螢幕，表格上方設有同步捲動軸，與底部捲動軸雙向連動，方便檢視完整欄位。點擊表格中的任意資料列（連結與按鈕除外）可直接進入該筆記錄的編輯頁面。</w:t>
      </w:r>
    </w:p>
    <w:p>
      <w:pPr>
        <w:spacing w:after="120" w:line="312"/>
        <w:ind w:firstLine="480"/>
        <w:jc w:val="both"/>
      </w:pPr>
      <w:r>
        <w:rPr>
          <w:rFonts w:ascii="Calibri" w:eastAsia="Microsoft YaHei"/>
          <w:color w:val="182030"/>
          <w:sz w:val="24"/>
          <w:szCs w:val="24"/>
        </w:rPr>
        <w:t xml:space="preserve">本版本的總表已移除「操作」欄——列表頁不再有編輯、刪除等按鈕，所有修改與刪除均在編輯頁進行。頁面仍提供公司篩選（下拉選單）與關鍵字搜尋功能（可搜尋勞工處編號、職位、勞工主任）。</w:t>
      </w:r>
    </w:p>
    <w:p>
      <w:pPr>
        <w:pStyle w:val="Heading2"/>
        <w:spacing w:after="160" w:before="360" w:line="312"/>
      </w:pPr>
      <w:bookmarkStart w:id="100041" w:name="_Toc100041"/>
      <w:r>
        <w:rPr>
          <w:rFonts w:ascii="Calibri" w:eastAsia="SimHei"/>
          <w:b/>
          <w:bCs/>
          <w:color w:val="101820"/>
          <w:sz w:val="30"/>
          <w:szCs w:val="30"/>
        </w:rPr>
        <w:t xml:space="preserve">6.3 新增/編輯進度</w:t>
      </w:r>
      <w:bookmarkEnd w:id="100041"/>
    </w:p>
    <w:p>
      <w:pPr>
        <w:spacing w:after="120" w:line="312"/>
        <w:ind w:firstLine="480"/>
        <w:jc w:val="both"/>
      </w:pPr>
      <w:r>
        <w:rPr>
          <w:rFonts w:ascii="Calibri" w:eastAsia="Microsoft YaHei"/>
          <w:color w:val="182030"/>
          <w:sz w:val="24"/>
          <w:szCs w:val="24"/>
        </w:rPr>
        <w:t xml:space="preserve">點擊「新增進度」按鈕或點擊卡片/資料列進入編輯頁面。表單包含以下欄位：勞工處檔案編號、公司名稱（下拉選單，必填）、職位名稱、職位編號、批文日期、批文結束日期、批文人工（數字）、工作時間（預設九小時）、公司聯絡人、申請日期、勞工主任、電話號碼、刊登報紙日期、交勞固會日期、問題進度（多行文字區域，用於記錄申請過程中的問題與進展）。</w:t>
      </w:r>
    </w:p>
    <w:p>
      <w:pPr>
        <w:spacing w:after="120" w:line="312"/>
        <w:ind w:firstLine="480"/>
        <w:jc w:val="both"/>
      </w:pPr>
      <w:r>
        <w:rPr>
          <w:rFonts w:ascii="Calibri" w:eastAsia="Microsoft YaHei"/>
          <w:color w:val="182030"/>
          <w:sz w:val="24"/>
          <w:szCs w:val="24"/>
        </w:rPr>
        <w:t xml:space="preserve">勞工主任欄位本版本改為下拉選單，資料來源為「資料新增」頁面建立的勞工主任名單（Excel 匯入時也會自動補進名單）。選擇主任後，系統會自動將該主任的電話帶入下方「電話號碼」欄；若該筆申請的聯絡電話與主任預設電話不同，仍可手動覆蓋修改。</w:t>
      </w:r>
    </w:p>
    <w:p>
      <w:pPr>
        <w:pStyle w:val="Heading2"/>
        <w:spacing w:after="160" w:before="360" w:line="312"/>
      </w:pPr>
      <w:bookmarkStart w:id="100042" w:name="_Toc100042"/>
      <w:r>
        <w:rPr>
          <w:rFonts w:ascii="Calibri" w:eastAsia="SimHei"/>
          <w:b/>
          <w:bCs/>
          <w:color w:val="101820"/>
          <w:sz w:val="30"/>
          <w:szCs w:val="30"/>
        </w:rPr>
        <w:t xml:space="preserve">6.4 刪除功能</w:t>
      </w:r>
      <w:bookmarkEnd w:id="100042"/>
    </w:p>
    <w:p>
      <w:pPr>
        <w:spacing w:after="120" w:line="312"/>
        <w:ind w:firstLine="480"/>
        <w:jc w:val="both"/>
      </w:pPr>
      <w:r>
        <w:rPr>
          <w:rFonts w:ascii="Calibri" w:eastAsia="Microsoft YaHei"/>
          <w:color w:val="182030"/>
          <w:sz w:val="24"/>
          <w:szCs w:val="24"/>
        </w:rPr>
        <w:t xml:space="preserve">刪除鈕已從列表操作欄移至編輯頁面：僅管理員角色可在編輯表單下方的「取消／儲存變更」按鈕區之下，看到獨立的「刪除」按鈕。點擊後系統會顯示確認對話框「確定要刪除這筆批文進度嗎？此操作無法復原。」，確認後執行刪除，刪除完成後自動導回申請批文進度列表頁。一般使用者只能查看與編輯，無法刪除記錄。</w:t>
      </w:r>
    </w:p>
    <w:p>
      <w:r>
        <w:t xml:space="preserve"> </w:t>
      </w:r>
      <w:r>
        <w:br w:type="page"/>
      </w:r>
    </w:p>
    <w:p>
      <w:pPr>
        <w:pStyle w:val="Heading1"/>
        <w:spacing w:after="200" w:before="480" w:line="312"/>
      </w:pPr>
      <w:bookmarkStart w:id="100043" w:name="_Toc100043"/>
      <w:r>
        <w:rPr>
          <w:rFonts w:ascii="Calibri" w:eastAsia="SimHei"/>
          <w:b/>
          <w:bCs/>
          <w:color w:val="101820"/>
          <w:sz w:val="36"/>
          <w:szCs w:val="36"/>
        </w:rPr>
        <w:t xml:space="preserve">七、勞工申請進度</w:t>
      </w:r>
      <w:bookmarkEnd w:id="100043"/>
    </w:p>
    <w:p>
      <w:pPr>
        <w:spacing w:after="120" w:line="312"/>
        <w:ind w:firstLine="480"/>
        <w:jc w:val="both"/>
      </w:pPr>
      <w:r>
        <w:rPr>
          <w:rFonts w:ascii="Calibri" w:eastAsia="Microsoft YaHei"/>
          <w:color w:val="182030"/>
          <w:sz w:val="24"/>
          <w:szCs w:val="24"/>
        </w:rPr>
        <w:t xml:space="preserve">勞工申請進度頁在本版本加入「精簡／總表」顯示模式切換，刪除功能移至編輯頁，並保留簡介會與身份證的「已參加／未參加」「已申請／未申請」單選設計。</w:t>
      </w:r>
    </w:p>
    <w:p>
      <w:pPr>
        <w:pStyle w:val="Heading2"/>
        <w:spacing w:after="160" w:before="360" w:line="312"/>
      </w:pPr>
      <w:bookmarkStart w:id="100044" w:name="_Toc100044"/>
      <w:r>
        <w:rPr>
          <w:rFonts w:ascii="Calibri" w:eastAsia="SimHei"/>
          <w:b/>
          <w:bCs/>
          <w:color w:val="101820"/>
          <w:sz w:val="30"/>
          <w:szCs w:val="30"/>
        </w:rPr>
        <w:t xml:space="preserve">7.1 列表功能 — 精簡卡片模式</w:t>
      </w:r>
      <w:bookmarkEnd w:id="100044"/>
    </w:p>
    <w:p>
      <w:pPr>
        <w:spacing w:after="120" w:line="312"/>
        <w:ind w:firstLine="480"/>
        <w:jc w:val="both"/>
      </w:pPr>
      <w:r>
        <w:rPr>
          <w:rFonts w:ascii="Calibri" w:eastAsia="Microsoft YaHei"/>
          <w:color w:val="182030"/>
          <w:sz w:val="24"/>
          <w:szCs w:val="24"/>
        </w:rPr>
        <w:t xml:space="preserve">頁面預設以「精簡」卡片模式顯示（切換按鈕位於搜尋列右上方，手機版只顯示圖示；選擇記憶在瀏覽器）。每張卡片以工人姓名粗體大字置頂，第二行顯示所屬公司，第三行以標題式文字打橫列出重要日期節點——「交出入境、預出許可證、實際出證」（僅顯示已填寫的欄位）。點擊任一張卡片即進入該筆記錄的編輯頁面。</w:t>
      </w:r>
    </w:p>
    <w:p>
      <w:pPr>
        <w:pStyle w:val="Heading2"/>
        <w:spacing w:after="160" w:before="360" w:line="312"/>
      </w:pPr>
      <w:bookmarkStart w:id="100045" w:name="_Toc100045"/>
      <w:r>
        <w:rPr>
          <w:rFonts w:ascii="Calibri" w:eastAsia="SimHei"/>
          <w:b/>
          <w:bCs/>
          <w:color w:val="101820"/>
          <w:sz w:val="30"/>
          <w:szCs w:val="30"/>
        </w:rPr>
        <w:t xml:space="preserve">7.2 列表功能 — 總表模式</w:t>
      </w:r>
      <w:bookmarkEnd w:id="100045"/>
    </w:p>
    <w:p>
      <w:pPr>
        <w:spacing w:after="120" w:line="312"/>
        <w:ind w:firstLine="480"/>
        <w:jc w:val="both"/>
      </w:pPr>
      <w:r>
        <w:rPr>
          <w:rFonts w:ascii="Calibri" w:eastAsia="Microsoft YaHei"/>
          <w:color w:val="182030"/>
          <w:sz w:val="24"/>
          <w:szCs w:val="24"/>
        </w:rPr>
        <w:t xml:space="preserve">切換為「總表」後，以大型表格顯示所有勞工的申請流程進度，表格欄位包含：公司名稱、姓名、收資料時間（大陸）、收資料（香港）、簽名、交出入境、預出許可證日期、實際出證日期、VISA、辦逗留簽、簡介會時間、簡介會地點、具體位置、申請身份證時間、身份證辦理地址。表格上方同樣設有與底部雙向同步的水平捲動軸；點擊任意資料列進入編輯頁；列表已無操作欄。頁面提供公司篩選與關鍵字搜尋（姓名）功能。</w:t>
      </w:r>
    </w:p>
    <w:p>
      <w:pPr>
        <w:pStyle w:val="Heading2"/>
        <w:spacing w:after="160" w:before="360" w:line="312"/>
      </w:pPr>
      <w:bookmarkStart w:id="100046" w:name="_Toc100046"/>
      <w:r>
        <w:rPr>
          <w:rFonts w:ascii="Calibri" w:eastAsia="SimHei"/>
          <w:b/>
          <w:bCs/>
          <w:color w:val="101820"/>
          <w:sz w:val="30"/>
          <w:szCs w:val="30"/>
        </w:rPr>
        <w:t xml:space="preserve">7.3 新增/編輯進度</w:t>
      </w:r>
      <w:bookmarkEnd w:id="100046"/>
    </w:p>
    <w:p>
      <w:pPr>
        <w:spacing w:after="120" w:line="312"/>
        <w:ind w:firstLine="480"/>
        <w:jc w:val="both"/>
      </w:pPr>
      <w:r>
        <w:rPr>
          <w:rFonts w:ascii="Calibri" w:eastAsia="Microsoft YaHei"/>
          <w:color w:val="182030"/>
          <w:sz w:val="24"/>
          <w:szCs w:val="24"/>
        </w:rPr>
        <w:t xml:space="preserve">點擊「新增進度」按鈕進入新增頁面。表單分為以下欄位：公司名稱（下拉選單，必填）、姓名（必填）、收資料時間（大陸）、收資料（香港）、簽名、交出入境、預出許可證日期、實際出證日期、VISA、辦逗留簽等日期欄位。</w:t>
      </w:r>
    </w:p>
    <w:p>
      <w:pPr>
        <w:pStyle w:val="Heading2"/>
        <w:spacing w:after="160" w:before="360" w:line="312"/>
      </w:pPr>
      <w:bookmarkStart w:id="100047" w:name="_Toc100047"/>
      <w:r>
        <w:rPr>
          <w:rFonts w:ascii="Calibri" w:eastAsia="SimHei"/>
          <w:b/>
          <w:bCs/>
          <w:color w:val="101820"/>
          <w:sz w:val="30"/>
          <w:szCs w:val="30"/>
        </w:rPr>
        <w:t xml:space="preserve">7.4 參加勞工簡介會：已參加/未參加切換</w:t>
      </w:r>
      <w:bookmarkEnd w:id="100047"/>
    </w:p>
    <w:p>
      <w:pPr>
        <w:spacing w:after="120" w:line="312"/>
        <w:ind w:firstLine="480"/>
        <w:jc w:val="both"/>
      </w:pPr>
      <w:r>
        <w:rPr>
          <w:rFonts w:ascii="Calibri" w:eastAsia="Microsoft YaHei"/>
          <w:color w:val="182030"/>
          <w:sz w:val="24"/>
          <w:szCs w:val="24"/>
        </w:rPr>
        <w:t xml:space="preserve">「參加勞工簡介會時間」欄位採用單選切換設計。欄位上方有兩個選項按鈕：「已參加」與「未參加」。當選擇「已參加」時，下方的日期時間選擇器會自動隱藏，且欄位中的日期會被清空——系統認為該工人已完成簡介會，不會再出現在儀表板的提醒卡片中；當選擇「未參加」時，日期時間選擇器會顯示，使用者可在此選擇預計的簡介會日期與時間，該筆記錄即會依緊急程度列入儀表板「參加勞工簡介會」提醒。</w:t>
      </w:r>
    </w:p>
    <w:p>
      <w:pPr>
        <w:spacing w:after="120" w:line="312"/>
        <w:ind w:firstLine="480"/>
        <w:jc w:val="both"/>
      </w:pPr>
      <w:r>
        <w:rPr>
          <w:rFonts w:ascii="Calibri" w:eastAsia="Microsoft YaHei"/>
          <w:color w:val="182030"/>
          <w:sz w:val="24"/>
          <w:szCs w:val="24"/>
        </w:rPr>
        <w:t xml:space="preserve">「參加勞工簡介會地點」為下拉選單，選自「資料新增」頁面預先建立的簡介會地點列表。若尚未建立地點，需先前往「資料新增」頁面新增。「簡介會具體位置」為自由文字欄位，可填寫詳細的地址或樓層資訊。</w:t>
      </w:r>
    </w:p>
    <w:p>
      <w:pPr>
        <w:pStyle w:val="Heading2"/>
        <w:spacing w:after="160" w:before="360" w:line="312"/>
      </w:pPr>
      <w:bookmarkStart w:id="100048" w:name="_Toc100048"/>
      <w:r>
        <w:rPr>
          <w:rFonts w:ascii="Calibri" w:eastAsia="SimHei"/>
          <w:b/>
          <w:bCs/>
          <w:color w:val="101820"/>
          <w:sz w:val="30"/>
          <w:szCs w:val="30"/>
        </w:rPr>
        <w:t xml:space="preserve">7.5 申請身份證：已申請/未申請切換</w:t>
      </w:r>
      <w:bookmarkEnd w:id="100048"/>
    </w:p>
    <w:p>
      <w:pPr>
        <w:spacing w:after="120" w:line="312"/>
        <w:ind w:firstLine="480"/>
        <w:jc w:val="both"/>
      </w:pPr>
      <w:r>
        <w:rPr>
          <w:rFonts w:ascii="Calibri" w:eastAsia="Microsoft YaHei"/>
          <w:color w:val="182030"/>
          <w:sz w:val="24"/>
          <w:szCs w:val="24"/>
        </w:rPr>
        <w:t xml:space="preserve">「申請身份證時間」欄位同樣採用單選切換設計，包含「已申請」與「未申請」兩個選項。選擇「已申請」時，日期時間選擇器隱藏且日期清空，儀表板不再提醒該工人；選擇「未申請」時顯示日期時間選擇器，選擇預計辦理的時間後即會列入儀表板「申請身份證」提醒。此設計與簡介會時間一致，確保儀表板只提醒尚未申請身份證的工人。「身份證辦理地址」為下拉選單，目前支援「灣仔」與「長沙灣」兩個選項。</w:t>
      </w:r>
    </w:p>
    <w:p>
      <w:pPr>
        <w:pStyle w:val="Heading2"/>
        <w:spacing w:after="160" w:before="360" w:line="312"/>
      </w:pPr>
      <w:bookmarkStart w:id="100049" w:name="_Toc100049"/>
      <w:r>
        <w:rPr>
          <w:rFonts w:ascii="Calibri" w:eastAsia="SimHei"/>
          <w:b/>
          <w:bCs/>
          <w:color w:val="101820"/>
          <w:sz w:val="30"/>
          <w:szCs w:val="30"/>
        </w:rPr>
        <w:t xml:space="preserve">7.6 刪除功能</w:t>
      </w:r>
      <w:bookmarkEnd w:id="100049"/>
    </w:p>
    <w:p>
      <w:pPr>
        <w:spacing w:after="120" w:line="312"/>
        <w:ind w:firstLine="480"/>
        <w:jc w:val="both"/>
      </w:pPr>
      <w:r>
        <w:rPr>
          <w:rFonts w:ascii="Calibri" w:eastAsia="Microsoft YaHei"/>
          <w:color w:val="182030"/>
          <w:sz w:val="24"/>
          <w:szCs w:val="24"/>
        </w:rPr>
        <w:t xml:space="preserve">刪除鈕已移至編輯頁面：僅管理員角色可在編輯表單下方看到獨立的「刪除」按鈕。點擊後系統顯示確認對話框「確定要刪除（姓名）的勞工申請進度嗎？此操作無法復原。」，確認後執行刪除，刪除完成後自動導回勞工申請進度列表頁。</w:t>
      </w:r>
    </w:p>
    <w:p>
      <w:r>
        <w:t xml:space="preserve"> </w:t>
      </w:r>
      <w:r>
        <w:br w:type="page"/>
      </w:r>
    </w:p>
    <w:p>
      <w:pPr>
        <w:pStyle w:val="Heading1"/>
        <w:spacing w:after="200" w:before="480" w:line="312"/>
      </w:pPr>
      <w:bookmarkStart w:id="100050" w:name="_Toc100050"/>
      <w:r>
        <w:rPr>
          <w:rFonts w:ascii="Calibri" w:eastAsia="SimHei"/>
          <w:b/>
          <w:bCs/>
          <w:color w:val="101820"/>
          <w:sz w:val="36"/>
          <w:szCs w:val="36"/>
        </w:rPr>
        <w:t xml:space="preserve">八、資料新增（簡介會地點與勞工主任管理）</w:t>
      </w:r>
      <w:bookmarkEnd w:id="100050"/>
    </w:p>
    <w:p>
      <w:pPr>
        <w:pStyle w:val="Heading2"/>
        <w:spacing w:after="160" w:before="360" w:line="312"/>
      </w:pPr>
      <w:bookmarkStart w:id="100051" w:name="_Toc100051"/>
      <w:r>
        <w:rPr>
          <w:rFonts w:ascii="Calibri" w:eastAsia="SimHei"/>
          <w:b/>
          <w:bCs/>
          <w:color w:val="101820"/>
          <w:sz w:val="30"/>
          <w:szCs w:val="30"/>
        </w:rPr>
        <w:t xml:space="preserve">8.1 簡介會地點 CRUD</w:t>
      </w:r>
      <w:bookmarkEnd w:id="100051"/>
    </w:p>
    <w:p>
      <w:pPr>
        <w:spacing w:after="120" w:line="312"/>
        <w:ind w:firstLine="480"/>
        <w:jc w:val="both"/>
      </w:pPr>
      <w:r>
        <w:rPr>
          <w:rFonts w:ascii="Calibri" w:eastAsia="Microsoft YaHei"/>
          <w:color w:val="182030"/>
          <w:sz w:val="24"/>
          <w:szCs w:val="24"/>
        </w:rPr>
        <w:t xml:space="preserve">資料新增頁面分為兩大功能區塊。上半部分為「簡介會地點」管理：左側為新增表單，包含必填的「簡介會地點」名稱（例如「勞工處總部」）與選填的「具體位置」（詳細地址或樓層）；右側以表格列出所有已建立的地點，包含地點名稱、具體位置與操作按鈕（編輯、刪除）。刪除地點時，系統會提示已選用此地點的工人將改為「未指定」。</w:t>
      </w:r>
    </w:p>
    <w:p>
      <w:pPr>
        <w:pStyle w:val="Heading2"/>
        <w:spacing w:after="160" w:before="360" w:line="312"/>
      </w:pPr>
      <w:bookmarkStart w:id="100052" w:name="_Toc100052"/>
      <w:r>
        <w:rPr>
          <w:rFonts w:ascii="Calibri" w:eastAsia="SimHei"/>
          <w:b/>
          <w:bCs/>
          <w:color w:val="101820"/>
          <w:sz w:val="30"/>
          <w:szCs w:val="30"/>
        </w:rPr>
        <w:t xml:space="preserve">8.2 勞工主任管理</w:t>
      </w:r>
      <w:bookmarkEnd w:id="100052"/>
    </w:p>
    <w:p>
      <w:pPr>
        <w:spacing w:after="120" w:line="312"/>
        <w:ind w:firstLine="480"/>
        <w:jc w:val="both"/>
      </w:pPr>
      <w:r>
        <w:rPr>
          <w:rFonts w:ascii="Calibri" w:eastAsia="Microsoft YaHei"/>
          <w:color w:val="182030"/>
          <w:sz w:val="24"/>
          <w:szCs w:val="24"/>
        </w:rPr>
        <w:t xml:space="preserve">下半部分為「勞工主任」管理：左側為新增表單，包含必填的「勞工主任姓名」與選填的「電話號碼」；右側以表格列出所有已建立的勞工主任，包含主任姓名、電話號碼（有電話時顯示為可點擊撥號的連結）與操作按鈕。</w:t>
      </w:r>
    </w:p>
    <w:p>
      <w:pPr>
        <w:spacing w:after="120" w:line="312"/>
        <w:ind w:firstLine="480"/>
        <w:jc w:val="both"/>
      </w:pPr>
      <w:r>
        <w:rPr>
          <w:rFonts w:ascii="Calibri" w:eastAsia="Microsoft YaHei"/>
          <w:color w:val="182030"/>
          <w:sz w:val="24"/>
          <w:szCs w:val="24"/>
        </w:rPr>
        <w:t xml:space="preserve">本版本強化：每筆主任資料列提供「編輯」按鈕，點擊後彈出模態視窗（無需跳轉頁面）即可直接修改主任姓名與電話號碼；刪除按鈕僅管理員可見。勞工主任名單具有雙重維護管道——除了在這一頁手動新增外，Excel 匯入時若行內帶有勞工主任電話，系統會自動把新的主任補進名單（既有主任電話空白時自動補上）。</w:t>
      </w:r>
    </w:p>
    <w:p>
      <w:pPr>
        <w:spacing w:after="120" w:line="312"/>
        <w:ind w:firstLine="480"/>
        <w:jc w:val="both"/>
      </w:pPr>
      <w:r>
        <w:rPr>
          <w:rFonts w:ascii="Calibri" w:eastAsia="Microsoft YaHei"/>
          <w:color w:val="182030"/>
          <w:sz w:val="24"/>
          <w:szCs w:val="24"/>
        </w:rPr>
        <w:t xml:space="preserve">勞工主任名單同時作為「申請批文進度」表單中主任下拉選單的資料來源——在該表單選擇主任後會自動帶出電話號碼。</w:t>
      </w:r>
    </w:p>
    <w:p>
      <w:r>
        <w:t xml:space="preserve"> </w:t>
      </w:r>
      <w:r>
        <w:br w:type="page"/>
      </w:r>
    </w:p>
    <w:p>
      <w:pPr>
        <w:pStyle w:val="Heading1"/>
        <w:spacing w:after="200" w:before="480" w:line="312"/>
      </w:pPr>
      <w:bookmarkStart w:id="100053" w:name="_Toc100053"/>
      <w:r>
        <w:rPr>
          <w:rFonts w:ascii="Calibri" w:eastAsia="SimHei"/>
          <w:b/>
          <w:bCs/>
          <w:color w:val="101820"/>
          <w:sz w:val="36"/>
          <w:szCs w:val="36"/>
        </w:rPr>
        <w:t xml:space="preserve">九、文件處理</w:t>
      </w:r>
      <w:bookmarkEnd w:id="100053"/>
    </w:p>
    <w:p>
      <w:pPr>
        <w:spacing w:after="120" w:line="312"/>
        <w:ind w:firstLine="480"/>
        <w:jc w:val="both"/>
      </w:pPr>
      <w:r>
        <w:rPr>
          <w:rFonts w:ascii="Calibri" w:eastAsia="Microsoft YaHei"/>
          <w:color w:val="182030"/>
          <w:sz w:val="24"/>
          <w:szCs w:val="24"/>
        </w:rPr>
        <w:t xml:space="preserve">文件處理頁面分為「工人文件」與「公司文件」兩大區域，分別以表格形式列出所有工人與公司，並顯示各自的文件數量。每筆記錄旁設有「管理」按鈕，點擊後進入該工人或公司的文件管理專頁。</w:t>
      </w:r>
    </w:p>
    <w:p>
      <w:pPr>
        <w:spacing w:after="120" w:line="312"/>
        <w:ind w:firstLine="480"/>
        <w:jc w:val="both"/>
      </w:pPr>
      <w:r>
        <w:rPr>
          <w:rFonts w:ascii="Calibri" w:eastAsia="Microsoft YaHei"/>
          <w:color w:val="182030"/>
          <w:sz w:val="24"/>
          <w:szCs w:val="24"/>
        </w:rPr>
        <w:t xml:space="preserve">文件管理專頁支援按類別上載 PDF 文件，並提供即時預覽功能。每個類別可上載多份文件。使用者可在上載當日自行刪除自己上載的文件，翌日起將無法刪除（管理員則不受此限制）。頁面頂部提供搜尋功能，可輸入工人姓名、編號或公司名稱進行篩選。</w:t>
      </w:r>
    </w:p>
    <w:p>
      <w:r>
        <w:t xml:space="preserve"> </w:t>
      </w:r>
      <w:r>
        <w:br w:type="page"/>
      </w:r>
    </w:p>
    <w:p>
      <w:pPr>
        <w:pStyle w:val="Heading1"/>
        <w:spacing w:after="200" w:before="480" w:line="312"/>
      </w:pPr>
      <w:bookmarkStart w:id="100054" w:name="_Toc100054"/>
      <w:r>
        <w:rPr>
          <w:rFonts w:ascii="Calibri" w:eastAsia="SimHei"/>
          <w:b/>
          <w:bCs/>
          <w:color w:val="101820"/>
          <w:sz w:val="36"/>
          <w:szCs w:val="36"/>
        </w:rPr>
        <w:t xml:space="preserve">十、履歷查看</w:t>
      </w:r>
      <w:bookmarkEnd w:id="100054"/>
    </w:p>
    <w:p>
      <w:pPr>
        <w:spacing w:after="120" w:line="312"/>
        <w:ind w:firstLine="480"/>
        <w:jc w:val="both"/>
      </w:pPr>
      <w:r>
        <w:rPr>
          <w:rFonts w:ascii="Calibri" w:eastAsia="Microsoft YaHei"/>
          <w:color w:val="182030"/>
          <w:sz w:val="24"/>
          <w:szCs w:val="24"/>
        </w:rPr>
        <w:t xml:space="preserve">履歷查看功能位於側欄「主要功能」區域，提供一個專門的介面用於快速瀏覽工人的基本履歷資訊。與工人檔案的詳情頁不同，此功能側重於以簡潔的方式呈現工人的核心經歷與狀態，方便管理者快速評估與比較不同工人的背景。</w:t>
      </w:r>
    </w:p>
    <w:p>
      <w:r>
        <w:t xml:space="preserve"> </w:t>
      </w:r>
      <w:r>
        <w:br w:type="page"/>
      </w:r>
    </w:p>
    <w:p>
      <w:pPr>
        <w:pStyle w:val="Heading1"/>
        <w:spacing w:after="200" w:before="480" w:line="312"/>
      </w:pPr>
      <w:bookmarkStart w:id="100055" w:name="_Toc100055"/>
      <w:r>
        <w:rPr>
          <w:rFonts w:ascii="Calibri" w:eastAsia="SimHei"/>
          <w:b/>
          <w:bCs/>
          <w:color w:val="101820"/>
          <w:sz w:val="36"/>
          <w:szCs w:val="36"/>
        </w:rPr>
        <w:t xml:space="preserve">十一、公司與店鋪</w:t>
      </w:r>
      <w:bookmarkEnd w:id="100055"/>
    </w:p>
    <w:p>
      <w:pPr>
        <w:spacing w:after="120" w:line="312"/>
        <w:ind w:firstLine="480"/>
        <w:jc w:val="both"/>
      </w:pPr>
      <w:r>
        <w:rPr>
          <w:rFonts w:ascii="Calibri" w:eastAsia="Microsoft YaHei"/>
          <w:color w:val="182030"/>
          <w:sz w:val="24"/>
          <w:szCs w:val="24"/>
        </w:rPr>
        <w:t xml:space="preserve">公司與店鋪頁面位於側欄「公司管理」區域，用於管理所有合作公司及其下屬店鋪（分支機構）的基本資料。頁面以公司卡片清單形式顯示所有公司，左側另設「新增公司」表單（公司名稱、聯絡人、聯絡電話）；頂部搜尋欄可搜尋公司、店鋪、地址、員工或電話。</w:t>
      </w:r>
    </w:p>
    <w:p>
      <w:pPr>
        <w:spacing w:after="120" w:line="312"/>
        <w:ind w:firstLine="480"/>
        <w:jc w:val="both"/>
      </w:pPr>
      <w:r>
        <w:rPr>
          <w:rFonts w:ascii="Calibri" w:eastAsia="Microsoft YaHei"/>
          <w:color w:val="182030"/>
          <w:sz w:val="24"/>
          <w:szCs w:val="24"/>
        </w:rPr>
        <w:t xml:space="preserve">本版本的卡片排版已重新調整：每間公司的公司卡頭部，公司名稱與聯絡資訊顯示在左、操作按鈕（文件、編輯、刪除）靠右排列；手機版下這些按鈕只顯示圖示，公司名稱自動橫向排版換行而不被按鈕擠壓。店鋪（分支機構）列改為「店鋪名稱＋右側編輯/刪除圖示按鈕」同一行的配置，店鋪地址則顯示在名稱下方的獨立一行，更為清晰。</w:t>
      </w:r>
    </w:p>
    <w:p>
      <w:pPr>
        <w:spacing w:after="120" w:line="312"/>
        <w:ind w:firstLine="480"/>
        <w:jc w:val="both"/>
      </w:pPr>
      <w:r>
        <w:rPr>
          <w:rFonts w:ascii="Calibri" w:eastAsia="Microsoft YaHei"/>
          <w:color w:val="182030"/>
          <w:sz w:val="24"/>
          <w:szCs w:val="24"/>
        </w:rPr>
        <w:t xml:space="preserve">每間店鋪下方的員工清單採三欄欄式排版，標題顯示員工總人數及男/女人數統計；員工姓名依性別以藍色（男）、紅色（女）顯示，點擊可直接進入該工人的詳情頁。公司與店鋪的資料會在工人檔案、申請批文進度、勞工申請進度等多個模組中以關聯選單或標籤的形式引用。</w:t>
      </w:r>
    </w:p>
    <w:p>
      <w:r>
        <w:t xml:space="preserve"> </w:t>
      </w:r>
      <w:r>
        <w:br w:type="page"/>
      </w:r>
    </w:p>
    <w:p>
      <w:pPr>
        <w:pStyle w:val="Heading1"/>
        <w:spacing w:after="200" w:before="480" w:line="312"/>
      </w:pPr>
      <w:bookmarkStart w:id="100056" w:name="_Toc100056"/>
      <w:r>
        <w:rPr>
          <w:rFonts w:ascii="Calibri" w:eastAsia="SimHei"/>
          <w:b/>
          <w:bCs/>
          <w:color w:val="101820"/>
          <w:sz w:val="36"/>
          <w:szCs w:val="36"/>
        </w:rPr>
        <w:t xml:space="preserve">十二、問題追蹤板</w:t>
      </w:r>
      <w:bookmarkEnd w:id="100056"/>
    </w:p>
    <w:p>
      <w:pPr>
        <w:spacing w:after="120" w:line="312"/>
        <w:ind w:firstLine="480"/>
        <w:jc w:val="both"/>
      </w:pPr>
      <w:r>
        <w:rPr>
          <w:rFonts w:ascii="Calibri" w:eastAsia="Microsoft YaHei"/>
          <w:color w:val="182030"/>
          <w:sz w:val="24"/>
          <w:szCs w:val="24"/>
        </w:rPr>
        <w:t xml:space="preserve">問題追蹤板是一個看板式的問題管理工具，用於追蹤與處理日常業務中遇到的各類問題。點擊「新增問題」按鈕可建立新問題，需填寫標題（必填）、內容描述、分類（工人問題/宿舍問題/公司問題/店鋪問題/其他問題）、優先級（緊急/高/中/低）、到期日期、跟進人（從系統用戶中選擇）。</w:t>
      </w:r>
    </w:p>
    <w:p>
      <w:pPr>
        <w:spacing w:after="120" w:line="312"/>
        <w:ind w:firstLine="480"/>
        <w:jc w:val="both"/>
      </w:pPr>
      <w:r>
        <w:rPr>
          <w:rFonts w:ascii="Calibri" w:eastAsia="Microsoft YaHei"/>
          <w:color w:val="182030"/>
          <w:sz w:val="24"/>
          <w:szCs w:val="24"/>
        </w:rPr>
        <w:t xml:space="preserve">問題列表以卡片形式呈現，每張卡片顯示標題、內容摘要、分類標籤、狀態標籤（開啟/處理中/已完結）、優先級標記、到期日期（逾期會特別標示）、建立者、跟進人、建立時間及回覆數量。卡片左側以不同顏色的邊框標示優先級。</w:t>
      </w:r>
    </w:p>
    <w:p>
      <w:pPr>
        <w:spacing w:after="120" w:line="312"/>
        <w:ind w:firstLine="480"/>
        <w:jc w:val="both"/>
      </w:pPr>
      <w:r>
        <w:rPr>
          <w:rFonts w:ascii="Calibri" w:eastAsia="Microsoft YaHei"/>
          <w:color w:val="182030"/>
          <w:sz w:val="24"/>
          <w:szCs w:val="24"/>
        </w:rPr>
        <w:t xml:space="preserve">頁面頂部提供多維度篩選功能，可同時按分類、狀態、優先級與關鍵字進行過濾。點擊「查看」按鈕可進入問題詳情頁，查看完整描述、新增回覆、更新狀態或修改問題資訊。儀表板上的「待處理問題」卡片會即時反映問題追蹤板的統計數據。</w:t>
      </w:r>
    </w:p>
    <w:p>
      <w:r>
        <w:t xml:space="preserve"> </w:t>
      </w:r>
      <w:r>
        <w:br w:type="page"/>
      </w:r>
    </w:p>
    <w:p>
      <w:pPr>
        <w:pStyle w:val="Heading1"/>
        <w:spacing w:after="200" w:before="480" w:line="312"/>
      </w:pPr>
      <w:bookmarkStart w:id="100057" w:name="_Toc100057"/>
      <w:r>
        <w:rPr>
          <w:rFonts w:ascii="Calibri" w:eastAsia="SimHei"/>
          <w:b/>
          <w:bCs/>
          <w:color w:val="101820"/>
          <w:sz w:val="36"/>
          <w:szCs w:val="36"/>
        </w:rPr>
        <w:t xml:space="preserve">十三、收租管理 / 會計收支表</w:t>
      </w:r>
      <w:bookmarkEnd w:id="100057"/>
    </w:p>
    <w:p>
      <w:pPr>
        <w:pStyle w:val="Heading2"/>
        <w:spacing w:after="160" w:before="360" w:line="312"/>
      </w:pPr>
      <w:bookmarkStart w:id="100058" w:name="_Toc100058"/>
      <w:r>
        <w:rPr>
          <w:rFonts w:ascii="Calibri" w:eastAsia="SimHei"/>
          <w:b/>
          <w:bCs/>
          <w:color w:val="101820"/>
          <w:sz w:val="30"/>
          <w:szCs w:val="30"/>
        </w:rPr>
        <w:t xml:space="preserve">13.1 攬租管理</w:t>
      </w:r>
      <w:bookmarkEnd w:id="100058"/>
    </w:p>
    <w:p>
      <w:pPr>
        <w:spacing w:after="120" w:line="312"/>
        <w:ind w:firstLine="480"/>
        <w:jc w:val="both"/>
      </w:pPr>
      <w:r>
        <w:rPr>
          <w:rFonts w:ascii="Calibri" w:eastAsia="Microsoft YaHei"/>
          <w:color w:val="182030"/>
          <w:sz w:val="24"/>
          <w:szCs w:val="24"/>
        </w:rPr>
        <w:t xml:space="preserve">收租管理功能位於側欄「主要功能」區域，提供宿舍租金的集中管理介面。使用者可在此記錄每月各宿舍的實際收租情況，系統會自動對比應收租金與實際收取金額，標示未收或逾期的月份。此功能與宿舍管理頁面中的收租記錄彈出視窗互補，提供更全面的收租總覽。</w:t>
      </w:r>
    </w:p>
    <w:p>
      <w:pPr>
        <w:pStyle w:val="Heading2"/>
        <w:spacing w:after="160" w:before="360" w:line="312"/>
      </w:pPr>
      <w:bookmarkStart w:id="100059" w:name="_Toc100059"/>
      <w:r>
        <w:rPr>
          <w:rFonts w:ascii="Calibri" w:eastAsia="SimHei"/>
          <w:b/>
          <w:bCs/>
          <w:color w:val="101820"/>
          <w:sz w:val="30"/>
          <w:szCs w:val="30"/>
        </w:rPr>
        <w:t xml:space="preserve">13.2 會計收支表</w:t>
      </w:r>
      <w:bookmarkEnd w:id="100059"/>
    </w:p>
    <w:p>
      <w:pPr>
        <w:spacing w:after="120" w:line="312"/>
        <w:ind w:firstLine="480"/>
        <w:jc w:val="both"/>
      </w:pPr>
      <w:r>
        <w:rPr>
          <w:rFonts w:ascii="Calibri" w:eastAsia="Microsoft YaHei"/>
          <w:color w:val="182030"/>
          <w:sz w:val="24"/>
          <w:szCs w:val="24"/>
        </w:rPr>
        <w:t xml:space="preserve">會計收支表功能位於側欄「主要功能」區域，用於記錄與彙總公司所有的收入與支出項目。支援按月份、類別進行篩選與統計，方便管理者掌握公司的財務狀況。收支項目可自由新增與編輯，系統會自動計算各期間的收入總額、支出總額與淨收入。</w:t>
      </w:r>
    </w:p>
    <w:p>
      <w:r>
        <w:t xml:space="preserve"> </w:t>
      </w:r>
      <w:r>
        <w:br w:type="page"/>
      </w:r>
    </w:p>
    <w:p>
      <w:pPr>
        <w:pStyle w:val="Heading1"/>
        <w:spacing w:after="200" w:before="480" w:line="312"/>
      </w:pPr>
      <w:bookmarkStart w:id="100060" w:name="_Toc100060"/>
      <w:r>
        <w:rPr>
          <w:rFonts w:ascii="Calibri" w:eastAsia="SimHei"/>
          <w:b/>
          <w:bCs/>
          <w:color w:val="101820"/>
          <w:sz w:val="36"/>
          <w:szCs w:val="36"/>
        </w:rPr>
        <w:t xml:space="preserve">十四、帳號管理</w:t>
      </w:r>
      <w:bookmarkEnd w:id="100060"/>
    </w:p>
    <w:p>
      <w:pPr>
        <w:spacing w:after="120" w:line="312"/>
        <w:ind w:firstLine="480"/>
        <w:jc w:val="both"/>
      </w:pPr>
      <w:r>
        <w:rPr>
          <w:rFonts w:ascii="Calibri" w:eastAsia="Microsoft YaHei"/>
          <w:color w:val="182030"/>
          <w:sz w:val="24"/>
          <w:szCs w:val="24"/>
        </w:rPr>
        <w:t xml:space="preserve">帳號管理功能僅對管理員角色可見，位於側欄「系統工具」區域。頁面分為左、右兩欄：左側為「新增帳號」表單，右側為「帳號列表」。</w:t>
      </w:r>
    </w:p>
    <w:p>
      <w:pPr>
        <w:pStyle w:val="Heading2"/>
        <w:spacing w:after="160" w:before="360" w:line="312"/>
      </w:pPr>
      <w:bookmarkStart w:id="100061" w:name="_Toc100061"/>
      <w:r>
        <w:rPr>
          <w:rFonts w:ascii="Calibri" w:eastAsia="SimHei"/>
          <w:b/>
          <w:bCs/>
          <w:color w:val="101820"/>
          <w:sz w:val="30"/>
          <w:szCs w:val="30"/>
        </w:rPr>
        <w:t xml:space="preserve">14.1 新增帳號</w:t>
      </w:r>
      <w:bookmarkEnd w:id="100061"/>
    </w:p>
    <w:p>
      <w:pPr>
        <w:spacing w:after="120" w:line="312"/>
        <w:ind w:firstLine="480"/>
        <w:jc w:val="both"/>
      </w:pPr>
      <w:r>
        <w:rPr>
          <w:rFonts w:ascii="Calibri" w:eastAsia="Microsoft YaHei"/>
          <w:color w:val="182030"/>
          <w:sz w:val="24"/>
          <w:szCs w:val="24"/>
        </w:rPr>
        <w:t xml:space="preserve">新增帳號表單包含以下欄位：顯示名稱（必填，該使用者在系統中顯示的名稱）、登入名稱（必填，僅限英文字母、數字、底線與連字號）、權限（開關切換：勾選「管理員（全部頁面完整權限）」即為管理員角色；未勾選則為一般使用者，可另於編輯頁設定各頁權限）、密碼（必填，至少六個字元）、確認密碼。帳號列表顯示所有已建立帳號的顯示名稱、登入名稱、權限標籤（管理員或使用者）及操作按鈕（編輯、刪除）。使用者無法刪除自己的帳號。</w:t>
      </w:r>
    </w:p>
    <w:p>
      <w:pPr>
        <w:pStyle w:val="Heading2"/>
        <w:spacing w:after="160" w:before="360" w:line="312"/>
      </w:pPr>
      <w:bookmarkStart w:id="100062" w:name="_Toc100062"/>
      <w:r>
        <w:rPr>
          <w:rFonts w:ascii="Calibri" w:eastAsia="SimHei"/>
          <w:b/>
          <w:bCs/>
          <w:color w:val="101820"/>
          <w:sz w:val="30"/>
          <w:szCs w:val="30"/>
        </w:rPr>
        <w:t xml:space="preserve">14.2 編輯帳號</w:t>
      </w:r>
      <w:bookmarkEnd w:id="100062"/>
    </w:p>
    <w:p>
      <w:pPr>
        <w:spacing w:after="120" w:line="312"/>
        <w:ind w:firstLine="480"/>
        <w:jc w:val="both"/>
      </w:pPr>
      <w:r>
        <w:rPr>
          <w:rFonts w:ascii="Calibri" w:eastAsia="Microsoft YaHei"/>
          <w:color w:val="182030"/>
          <w:sz w:val="24"/>
          <w:szCs w:val="24"/>
        </w:rPr>
        <w:t xml:space="preserve">點擊帳號列表中的「編輯」按鈕進入編輯頁面。左側卡片顯示帳號的基本資訊，可修改顯示名稱、登入名稱、角色（以「管理員」開關切換）、新密碼（留空則不更改）。右側為「頁面權限設定」面板，此面板僅在帳號為「一般使用者」時顯示——一旦勾選「管理員」開關，整個右側權限面板即自動隱藏，因為管理員擁有所有頁面的完整權限，無需個別設定。</w:t>
      </w:r>
    </w:p>
    <w:p>
      <w:pPr>
        <w:spacing w:after="120" w:line="312"/>
        <w:ind w:firstLine="480"/>
        <w:jc w:val="both"/>
      </w:pPr>
      <w:r>
        <w:rPr>
          <w:rFonts w:ascii="Calibri" w:eastAsia="Microsoft YaHei"/>
          <w:color w:val="182030"/>
          <w:sz w:val="24"/>
          <w:szCs w:val="24"/>
        </w:rPr>
        <w:t xml:space="preserve">頁面權限設定為勾選式，以表格形式呈現，每一行對應系統的一個功能頁面，包含頁面名稱、「權限」開關與「唯讀」核取方塊兩個控制項：「權限」開關開啟代表該使用者可使用該頁面（顯示於側欄並可編輯）；關閉代表該頁面不顯示在該使用者的側欄中；在開關開啟的前提下勾選「唯讀」核取方塊，則該使用者僅可查看該頁面、無法新增、編輯或刪除。面板底部提供「全部開啟」與「全部關閉」快速按鈕，方便批次設定所有頁面的權限開關。可設定權限的頁面包括：儀表板、工人檔案、勞工總表、宿舍管理、智能宿位分配、申請批文進度、勞工申請進度、收租管理、會計收支表、問題追蹤板、文件處理、履歷查看、公司與店鋪、資料新增、Excel 匯入、帳號管理。</w:t>
      </w:r>
    </w:p>
    <w:p>
      <w:r>
        <w:t xml:space="preserve"> </w:t>
      </w:r>
      <w:r>
        <w:br w:type="page"/>
      </w:r>
    </w:p>
    <w:p>
      <w:pPr>
        <w:pStyle w:val="Heading1"/>
        <w:spacing w:after="200" w:before="480" w:line="312"/>
      </w:pPr>
      <w:bookmarkStart w:id="100063" w:name="_Toc100063"/>
      <w:r>
        <w:rPr>
          <w:rFonts w:ascii="Calibri" w:eastAsia="SimHei"/>
          <w:b/>
          <w:bCs/>
          <w:color w:val="101820"/>
          <w:sz w:val="36"/>
          <w:szCs w:val="36"/>
        </w:rPr>
        <w:t xml:space="preserve">十五、個人資料</w:t>
      </w:r>
      <w:bookmarkEnd w:id="100063"/>
    </w:p>
    <w:p>
      <w:pPr>
        <w:spacing w:after="120" w:line="312"/>
        <w:ind w:firstLine="480"/>
        <w:jc w:val="both"/>
      </w:pPr>
      <w:r>
        <w:rPr>
          <w:rFonts w:ascii="Calibri" w:eastAsia="Microsoft YaHei"/>
          <w:color w:val="182030"/>
          <w:sz w:val="24"/>
          <w:szCs w:val="24"/>
        </w:rPr>
        <w:t xml:space="preserve">個人資料頁面可透過點擊頁面右上角的用戶頭像下拉選單中的「個人設定」進入。此頁面供每位使用者自行維護基本帳戶資訊。頁面顯示目前的登入名稱（唯讀，僅管理員可在帳號管理中修改），並提供以下可修改欄位：顯示名稱（必填）、目前密碼（更改密碼時必填）、新密碼（選填，留空則不更改，至少六個字元）、確認新密碼。修改完成後點擊「儲存變更」按鈕提交。</w:t>
      </w:r>
    </w:p>
    <w:p>
      <w:r>
        <w:t xml:space="preserve"> </w:t>
      </w:r>
      <w:r>
        <w:br w:type="page"/>
      </w:r>
    </w:p>
    <w:p>
      <w:pPr>
        <w:pStyle w:val="Heading1"/>
        <w:spacing w:after="200" w:before="480" w:line="312"/>
      </w:pPr>
      <w:bookmarkStart w:id="100064" w:name="_Toc100064"/>
      <w:r>
        <w:rPr>
          <w:rFonts w:ascii="Calibri" w:eastAsia="SimHei"/>
          <w:b/>
          <w:bCs/>
          <w:color w:val="101820"/>
          <w:sz w:val="36"/>
          <w:szCs w:val="36"/>
        </w:rPr>
        <w:t xml:space="preserve">十六、系統工具（匯入 Excel）</w:t>
      </w:r>
      <w:bookmarkEnd w:id="100064"/>
    </w:p>
    <w:p>
      <w:pPr>
        <w:spacing w:after="120" w:line="312"/>
        <w:ind w:firstLine="480"/>
        <w:jc w:val="both"/>
      </w:pPr>
      <w:r>
        <w:rPr>
          <w:rFonts w:ascii="Calibri" w:eastAsia="Microsoft YaHei"/>
          <w:color w:val="182030"/>
          <w:sz w:val="24"/>
          <w:szCs w:val="24"/>
        </w:rPr>
        <w:t xml:space="preserve">系統工具區域位於側欄底部，僅管理員角色可見，包含三個功能入口：Excel 匯入、Demo 資料、操作日誌。</w:t>
      </w:r>
    </w:p>
    <w:p>
      <w:pPr>
        <w:pStyle w:val="Heading2"/>
        <w:spacing w:after="160" w:before="360" w:line="312"/>
      </w:pPr>
      <w:bookmarkStart w:id="100065" w:name="_Toc100065"/>
      <w:r>
        <w:rPr>
          <w:rFonts w:ascii="Calibri" w:eastAsia="SimHei"/>
          <w:b/>
          <w:bCs/>
          <w:color w:val="101820"/>
          <w:sz w:val="30"/>
          <w:szCs w:val="30"/>
        </w:rPr>
        <w:t xml:space="preserve">16.1 Excel 匯入</w:t>
      </w:r>
      <w:bookmarkEnd w:id="100065"/>
    </w:p>
    <w:p>
      <w:pPr>
        <w:spacing w:after="120" w:line="312"/>
        <w:ind w:firstLine="480"/>
        <w:jc w:val="both"/>
      </w:pPr>
      <w:r>
        <w:rPr>
          <w:rFonts w:ascii="Calibri" w:eastAsia="Microsoft YaHei"/>
          <w:color w:val="182030"/>
          <w:sz w:val="24"/>
          <w:szCs w:val="24"/>
        </w:rPr>
        <w:t xml:space="preserve">Excel 匯入中心的詳細功能已在第四章「Excel 匯入功能」中完整說明，此處不再重複。主要功能包括：下載四十四欄匯入模板（含「工人電話號碼」、「勞工主任電話號碼」、「被替代人姓名」等更新欄位）、上傳並匯入 Excel 檔案（支援拖放操作）、表頭自動對應、身份證唯一鍵更新、智慧電話欄位判斷與錯位自動交換、勞工主任名單自動維護、匯入結果即時反饋。頁面右側同時顯示目前系統中的總工人數與合作公司數等即時統計數據。</w:t>
      </w:r>
    </w:p>
    <w:p>
      <w:pPr>
        <w:pStyle w:val="Heading2"/>
        <w:spacing w:after="160" w:before="360" w:line="312"/>
      </w:pPr>
      <w:bookmarkStart w:id="100066" w:name="_Toc100066"/>
      <w:r>
        <w:rPr>
          <w:rFonts w:ascii="Calibri" w:eastAsia="SimHei"/>
          <w:b/>
          <w:bCs/>
          <w:color w:val="101820"/>
          <w:sz w:val="30"/>
          <w:szCs w:val="30"/>
        </w:rPr>
        <w:t xml:space="preserve">16.2 Demo 資料</w:t>
      </w:r>
      <w:bookmarkEnd w:id="100066"/>
    </w:p>
    <w:p>
      <w:pPr>
        <w:spacing w:after="120" w:line="312"/>
        <w:ind w:firstLine="480"/>
        <w:jc w:val="both"/>
      </w:pPr>
      <w:r>
        <w:rPr>
          <w:rFonts w:ascii="Calibri" w:eastAsia="Microsoft YaHei"/>
          <w:color w:val="182030"/>
          <w:sz w:val="24"/>
          <w:szCs w:val="24"/>
        </w:rPr>
        <w:t xml:space="preserve">Demo 資料功能用於快速載入測試資料，方便新使用者了解系統的各項功能與資料呈現方式。載入的 Demo 資料為虛構數據，可在熟悉系統後自行清除。</w:t>
      </w:r>
    </w:p>
    <w:p>
      <w:pPr>
        <w:pStyle w:val="Heading2"/>
        <w:spacing w:after="160" w:before="360" w:line="312"/>
      </w:pPr>
      <w:bookmarkStart w:id="100067" w:name="_Toc100067"/>
      <w:r>
        <w:rPr>
          <w:rFonts w:ascii="Calibri" w:eastAsia="SimHei"/>
          <w:b/>
          <w:bCs/>
          <w:color w:val="101820"/>
          <w:sz w:val="30"/>
          <w:szCs w:val="30"/>
        </w:rPr>
        <w:t xml:space="preserve">16.3 操作日誌</w:t>
      </w:r>
      <w:bookmarkEnd w:id="100067"/>
    </w:p>
    <w:p>
      <w:pPr>
        <w:spacing w:after="120" w:line="312"/>
        <w:ind w:firstLine="480"/>
        <w:jc w:val="both"/>
      </w:pPr>
      <w:r>
        <w:rPr>
          <w:rFonts w:ascii="Calibri" w:eastAsia="Microsoft YaHei"/>
          <w:color w:val="182030"/>
          <w:sz w:val="24"/>
          <w:szCs w:val="24"/>
        </w:rPr>
        <w:t xml:space="preserve">操作日誌記錄系統中所有重要的資料變更動作，包含新增、更新與刪除操作。日誌以表格形式呈現，每筆記錄包含時間、操作用戶、動作類型（以顏色標籤區分：綠色=新增、黃色=更新、紅色=刪除）、描述內容。點擊「查看變更」可展開顯示具體的欄位變更前後對比，方便追溯與稽核。頁面提供動作類型、用戶及關鍵字三維度的篩選功能。</w:t>
      </w:r>
    </w:p>
    <w:p>
      <w:r>
        <w:t xml:space="preserve"> </w:t>
      </w:r>
      <w:r>
        <w:br w:type="page"/>
      </w:r>
    </w:p>
    <w:p>
      <w:pPr>
        <w:pStyle w:val="Heading1"/>
        <w:spacing w:after="200" w:before="480" w:line="312"/>
      </w:pPr>
      <w:bookmarkStart w:id="100068" w:name="_Toc100068"/>
      <w:r>
        <w:rPr>
          <w:rFonts w:ascii="Calibri" w:eastAsia="SimHei"/>
          <w:b/>
          <w:bCs/>
          <w:color w:val="101820"/>
          <w:sz w:val="36"/>
          <w:szCs w:val="36"/>
        </w:rPr>
        <w:t xml:space="preserve">十七、權限控制說明</w:t>
      </w:r>
      <w:bookmarkEnd w:id="100068"/>
    </w:p>
    <w:p>
      <w:pPr>
        <w:pStyle w:val="Heading2"/>
        <w:spacing w:after="160" w:before="360" w:line="312"/>
      </w:pPr>
      <w:bookmarkStart w:id="100069" w:name="_Toc100069"/>
      <w:r>
        <w:rPr>
          <w:rFonts w:ascii="Calibri" w:eastAsia="SimHei"/>
          <w:b/>
          <w:bCs/>
          <w:color w:val="101820"/>
          <w:sz w:val="30"/>
          <w:szCs w:val="30"/>
        </w:rPr>
        <w:t xml:space="preserve">17.1 管理員 vs 一般使用者</w:t>
      </w:r>
      <w:bookmarkEnd w:id="100069"/>
    </w:p>
    <w:p>
      <w:pPr>
        <w:spacing w:after="120" w:line="312"/>
        <w:ind w:firstLine="480"/>
        <w:jc w:val="both"/>
      </w:pPr>
      <w:r>
        <w:rPr>
          <w:rFonts w:ascii="Calibri" w:eastAsia="Microsoft YaHei"/>
          <w:color w:val="182030"/>
          <w:sz w:val="24"/>
          <w:szCs w:val="24"/>
        </w:rPr>
        <w:t xml:space="preserve">系統採用兩級角色模型：管理員（admin）與一般使用者（user）。角色以「管理員」開關控制：於新增/編輯帳號頁面勾選該開關即為管理員，取消勾選即為一般使用者。管理員擁有系統所有功能的完整權限，包括查看、新增、編輯、刪除所有資料（各編輯頁下方的刪除按鈕僅管理員可見），以及帳號管理、操作日誌檢視、Demo 資料載入、Excel 匯入等系統工具的存取權限。管理員不受頁面權限設定的限制。</w:t>
      </w:r>
    </w:p>
    <w:p>
      <w:pPr>
        <w:spacing w:after="120" w:line="312"/>
        <w:ind w:firstLine="480"/>
        <w:jc w:val="both"/>
      </w:pPr>
      <w:r>
        <w:rPr>
          <w:rFonts w:ascii="Calibri" w:eastAsia="Microsoft YaHei"/>
          <w:color w:val="182030"/>
          <w:sz w:val="24"/>
          <w:szCs w:val="24"/>
        </w:rPr>
        <w:t xml:space="preserve">一般使用者的權限由管理員在「帳號管理」的「編輯帳號」頁面中進行精細化設定。預設情況下，新建的一般使用者帳號對所有頁面具有「唯讀」權限。</w:t>
      </w:r>
    </w:p>
    <w:p>
      <w:pPr>
        <w:pStyle w:val="Heading2"/>
        <w:spacing w:after="160" w:before="360" w:line="312"/>
      </w:pPr>
      <w:bookmarkStart w:id="100070" w:name="_Toc100070"/>
      <w:r>
        <w:rPr>
          <w:rFonts w:ascii="Calibri" w:eastAsia="SimHei"/>
          <w:b/>
          <w:bCs/>
          <w:color w:val="101820"/>
          <w:sz w:val="30"/>
          <w:szCs w:val="30"/>
        </w:rPr>
        <w:t xml:space="preserve">17.2 頁面權限等級</w:t>
      </w:r>
      <w:bookmarkEnd w:id="100070"/>
    </w:p>
    <w:p>
      <w:pPr>
        <w:spacing w:after="120" w:line="312"/>
        <w:ind w:firstLine="480"/>
        <w:jc w:val="both"/>
      </w:pPr>
      <w:r>
        <w:rPr>
          <w:rFonts w:ascii="Calibri" w:eastAsia="Microsoft YaHei"/>
          <w:color w:val="182030"/>
          <w:sz w:val="24"/>
          <w:szCs w:val="24"/>
        </w:rPr>
        <w:t xml:space="preserve">頁面權限在系統內部分為四個等級：「無」（none）表示該頁面不會顯示在該使用者的側欄中，該使用者完全無法存取該功能；「唯讀」（read）表示該使用者可以看到該頁面的內容，但無法進行新增、編輯或刪除操作；「編輯」（edit）表示該使用者可以查看、新增與編輯資料，但無法刪除；「完整」（full）表示該使用者擁有該頁面的全部操作權限，包括刪除。管理員帳號的所有頁面恆為「完整」權限。</w:t>
      </w:r>
    </w:p>
    <w:p>
      <w:pPr>
        <w:pStyle w:val="Heading2"/>
        <w:spacing w:after="160" w:before="360" w:line="312"/>
      </w:pPr>
      <w:bookmarkStart w:id="100071" w:name="_Toc100071"/>
      <w:r>
        <w:rPr>
          <w:rFonts w:ascii="Calibri" w:eastAsia="SimHei"/>
          <w:b/>
          <w:bCs/>
          <w:color w:val="101820"/>
          <w:sz w:val="30"/>
          <w:szCs w:val="30"/>
        </w:rPr>
        <w:t xml:space="preserve">17.3 權限設定方式</w:t>
      </w:r>
      <w:bookmarkEnd w:id="100071"/>
    </w:p>
    <w:p>
      <w:pPr>
        <w:spacing w:after="120" w:line="312"/>
        <w:ind w:firstLine="480"/>
        <w:jc w:val="both"/>
      </w:pPr>
      <w:r>
        <w:rPr>
          <w:rFonts w:ascii="Calibri" w:eastAsia="Microsoft YaHei"/>
          <w:color w:val="182030"/>
          <w:sz w:val="24"/>
          <w:szCs w:val="24"/>
        </w:rPr>
        <w:t xml:space="preserve">權限設定介面採「開關＋核取方塊」的勾選式設計：管理員進入「帳號管理」頁面，點擊目標帳號旁的「編輯」按鈕。在編輯頁面的右側「頁面權限設定」面板中，每一行對應一個功能頁面。「權限」欄位的開關控制該使用者是否可在側欄中看到並使用該頁面（關閉=完全隱藏；開啟=可使用且可編輯）；「唯讀」欄位的核取方塊控制該使用者是否僅能查看（勾選=唯讀，取消勾選=可編輯）。面板底部的「全部開啟」與「全部關閉」按鈕可批次設定所有頁面的權限開關。若將左側的角色開關勾選為「管理員」，右側的權限面板會自動隱藏，因為管理員不需要個別頁面權限設定。</w:t>
      </w:r>
    </w:p>
    <w:p>
      <w:pPr>
        <w:spacing w:after="120" w:line="312"/>
        <w:ind w:firstLine="480"/>
        <w:jc w:val="both"/>
      </w:pPr>
      <w:r>
        <w:rPr>
          <w:rFonts w:ascii="Calibri" w:eastAsia="Microsoft YaHei"/>
          <w:color w:val="182030"/>
          <w:sz w:val="24"/>
          <w:szCs w:val="24"/>
        </w:rPr>
        <w:t xml:space="preserve">以下頁面可供權限控制：儀表板、工人檔案、勞工總表、宿舍管理、智能宿位分配、申請批文進度、勞工申請進度、收租管理、會計收支表、問題追蹤板、文件處理、履歷查看、公司與店鋪、資料新增、Excel 匯入、帳號管理。其中「Excel 匯入」與「帳號管理」同時需要使用者帳號為管理員角色才會在側欄中顯示。</w:t>
      </w:r>
    </w:p>
    <w:p>
      <w:pPr>
        <w:spacing w:after="60"/>
      </w:pPr>
    </w:p>
    <w:p>
      <w:pPr>
        <w:pBdr>
          <w:top w:val="single" w:color="8090A0" w:sz="2" w:space="12"/>
        </w:pBdr>
        <w:spacing w:before="600"/>
        <w:jc w:val="center"/>
      </w:pPr>
      <w:r>
        <w:rPr>
          <w:rFonts w:ascii="Calibri" w:eastAsia="Microsoft YaHei"/>
          <w:color w:val="506070"/>
          <w:sz w:val="24"/>
          <w:szCs w:val="24"/>
        </w:rPr>
        <w:t xml:space="preserve">--- 本手冊完 ---</w:t>
      </w:r>
    </w:p>
    <w:sectPr>
      <w:headerReference w:type="default" r:id="rId7"/>
      <w:footerReference w:type="default" r:id="rId8"/>
      <w:type w:val="nextPage"/>
      <w:pgSz w:w="11906" w:h="16838" w:orient="portrait"/>
      <w:pgMar w:top="1440" w:right="1417" w:bottom="1440" w:left="1701" w:header="708" w:footer="708"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Calibri" w:eastAsia="Microsoft YaHei"/>
        <w:color w:val="888888"/>
        <w:sz w:val="18"/>
        <w:szCs w:val="18"/>
      </w:rPr>
      <w:t xml:space="preserve">申請外勞管理系統 使用者教學手冊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YaHei"/>
        <w:color w:val="182030"/>
        <w:sz w:val="24"/>
        <w:szCs w:val="24"/>
      </w:rPr>
    </w:rPrDefault>
    <w:pPrDefault>
      <w:pPr>
        <w:spacing w:line="312"/>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480" w:line="312"/>
      <w:outlineLvl w:val="0"/>
    </w:pPr>
    <w:rPr>
      <w:rFonts w:ascii="Calibri" w:eastAsia="SimHei"/>
      <w:b/>
      <w:bCs/>
      <w:color w:val="101820"/>
      <w:sz w:val="36"/>
      <w:szCs w:val="36"/>
    </w:rPr>
  </w:style>
  <w:style w:type="paragraph" w:styleId="Heading2">
    <w:name w:val="Heading 2"/>
    <w:basedOn w:val="Normal"/>
    <w:next w:val="Normal"/>
    <w:qFormat/>
    <w:pPr>
      <w:spacing w:after="160" w:before="360" w:line="312"/>
      <w:outlineLvl w:val="1"/>
    </w:pPr>
    <w:rPr>
      <w:rFonts w:ascii="Calibri" w:eastAsia="SimHei"/>
      <w:b/>
      <w:bCs/>
      <w:color w:val="101820"/>
      <w:sz w:val="30"/>
      <w:szCs w:val="30"/>
    </w:rPr>
  </w:style>
  <w:style w:type="paragraph" w:styleId="Heading3">
    <w:name w:val="Heading 3"/>
    <w:basedOn w:val="Normal"/>
    <w:next w:val="Normal"/>
    <w:qFormat/>
    <w:pPr>
      <w:spacing w:after="120" w:before="240" w:line="312"/>
      <w:outlineLvl w:val="2"/>
    </w:pPr>
    <w:rPr>
      <w:rFonts w:ascii="Calibri" w:eastAsia="SimHei"/>
      <w:b/>
      <w:bCs/>
      <w:color w:val="101820"/>
      <w:sz w:val="26"/>
      <w:szCs w:val="26"/>
    </w:rPr>
  </w:style>
  <w:style w:type="paragraph" w:styleId="Heading4">
    <w:pPr>
      <w:outlineLvl w:val="3"/>
    </w:pPr>
    <w:name w:val="Heading 4"/>
    <w:basedOn w:val="Normal"/>
    <w:next w:val="Normal"/>
    <w:qFormat/>
    <w:rPr>
      <w:i/>
      <w:iCs/>
      <w:color w:val="2E74B5"/>
    </w:rPr>
  </w:style>
  <w:style w:type="paragraph" w:styleId="Heading5">
    <w:pPr>
      <w:outlineLvl w:val="4"/>
    </w:pPr>
    <w:name w:val="Heading 5"/>
    <w:basedOn w:val="Normal"/>
    <w:next w:val="Normal"/>
    <w:qFormat/>
    <w:rPr>
      <w:color w:val="2E74B5"/>
    </w:rPr>
  </w:style>
  <w:style w:type="paragraph" w:styleId="Heading6">
    <w:pPr>
      <w:outlineLvl w:val="5"/>
    </w:pPr>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xmlns:w="http://schemas.openxmlformats.org/wordprocessingml/2006/main" w:type="paragraph" w:styleId="9">
    <w:name w:val="toc 1"/>
    <w:basedOn w:val="Normal"/>
    <w:uiPriority w:val="39"/>
    <w:pPr>
      <w:tabs>
        <w:tab w:val="right" w:leader="dot" w:pos="9026"/>
      </w:tabs>
      <w:spacing w:before="120" w:after="60"/>
    </w:pPr>
    <w:rPr>
      <w:b/>
      <w:bCs/>
    </w:rPr>
  </w:style>
  <w:style xmlns:w="http://schemas.openxmlformats.org/wordprocessingml/2006/main" w:type="paragraph" w:styleId="11">
    <w:name w:val="toc 2"/>
    <w:basedOn w:val="Normal"/>
    <w:uiPriority w:val="39"/>
    <w:pPr>
      <w:tabs>
        <w:tab w:val="right" w:leader="dot" w:pos="9026"/>
      </w:tabs>
      <w:ind w:left="360"/>
      <w:spacing w:before="60" w:after="40"/>
    </w:pPr>
  </w:style>
  <w:style xmlns:w="http://schemas.openxmlformats.org/wordprocessingml/2006/main" w:type="paragraph" w:styleId="12">
    <w:name w:val="toc 3"/>
    <w:basedOn w:val="Normal"/>
    <w:uiPriority w:val="39"/>
    <w:pPr>
      <w:tabs>
        <w:tab w:val="right" w:leader="dot" w:pos="9026"/>
      </w:tabs>
      <w:ind w:left="720"/>
      <w:spacing w:before="40" w:after="2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2026-09-13T01:41:03.200Z</dcterms:created>
  <dcterms:modified xsi:type="dcterms:W3CDTF">2026-09-13T01:41:03.200Z</dcterms:modified>
</cp:coreProperties>
</file>

<file path=docProps/custom.xml><?xml version="1.0" encoding="utf-8"?>
<Properties xmlns="http://schemas.openxmlformats.org/officeDocument/2006/custom-properties" xmlns:vt="http://schemas.openxmlformats.org/officeDocument/2006/docPropsVTypes"/>
</file>